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A4" w:rsidRPr="0008435E" w:rsidRDefault="007A2AA4" w:rsidP="00F91FA3">
      <w:pPr>
        <w:pStyle w:val="Standard"/>
        <w:jc w:val="center"/>
        <w:rPr>
          <w:rFonts w:ascii="Tahoma" w:eastAsia="Times New Roman" w:hAnsi="Tahoma" w:cs="Tahoma"/>
          <w:b/>
          <w:bCs/>
          <w:color w:val="000000"/>
          <w:kern w:val="0"/>
          <w:lang w:eastAsia="pl-PL" w:bidi="ar-SA"/>
        </w:rPr>
      </w:pPr>
      <w:r w:rsidRPr="0008435E">
        <w:rPr>
          <w:rFonts w:ascii="Tahoma" w:eastAsia="Times New Roman" w:hAnsi="Tahoma" w:cs="Tahoma"/>
          <w:b/>
          <w:bCs/>
          <w:color w:val="000000"/>
          <w:kern w:val="0"/>
          <w:lang w:eastAsia="pl-PL" w:bidi="ar-SA"/>
        </w:rPr>
        <w:t>Klauzula informacyjna dla pracownika</w:t>
      </w:r>
      <w:r w:rsidR="00FF1721" w:rsidRPr="0008435E">
        <w:rPr>
          <w:rFonts w:ascii="Tahoma" w:eastAsia="Times New Roman" w:hAnsi="Tahoma" w:cs="Tahoma"/>
          <w:b/>
          <w:bCs/>
          <w:color w:val="000000"/>
          <w:kern w:val="0"/>
          <w:lang w:eastAsia="pl-PL" w:bidi="ar-SA"/>
        </w:rPr>
        <w:t>/zleceniobiorcy/stażysty/praktykanta</w:t>
      </w:r>
    </w:p>
    <w:p w:rsidR="007A2AA4" w:rsidRPr="0008435E" w:rsidRDefault="007A2AA4" w:rsidP="0047251F">
      <w:pPr>
        <w:pStyle w:val="Standard"/>
        <w:jc w:val="both"/>
        <w:rPr>
          <w:rFonts w:ascii="Tahoma" w:hAnsi="Tahoma" w:cs="Tahoma"/>
          <w:color w:val="000000"/>
        </w:rPr>
      </w:pPr>
    </w:p>
    <w:p w:rsidR="007A2AA4" w:rsidRPr="0008435E" w:rsidRDefault="007A2AA4" w:rsidP="0047251F">
      <w:pPr>
        <w:suppressAutoHyphens w:val="0"/>
        <w:autoSpaceDN/>
        <w:jc w:val="both"/>
        <w:textAlignment w:val="auto"/>
        <w:rPr>
          <w:rFonts w:ascii="Tahoma" w:eastAsia="Times New Roman" w:hAnsi="Tahoma" w:cs="Tahoma"/>
          <w:color w:val="000000"/>
          <w:kern w:val="0"/>
          <w:lang w:eastAsia="pl-PL" w:bidi="ar-SA"/>
        </w:rPr>
      </w:pPr>
      <w:r w:rsidRPr="0008435E">
        <w:rPr>
          <w:rFonts w:ascii="Tahoma" w:eastAsia="Times New Roman" w:hAnsi="Tahoma" w:cs="Tahoma"/>
          <w:color w:val="000000"/>
          <w:kern w:val="0"/>
          <w:lang w:eastAsia="pl-PL" w:bidi="ar-SA"/>
        </w:rPr>
        <w:t xml:space="preserve">Zgodnie z art. 13 ust. 1 i 2 rozporządzenia Parlamentu Europejskiego i Rady (UE) 2016/679 z dnia 27 kwietnia 2016 r. w sprawie ochrony osób fizycznych w związku z przetwarzaniem danych osobowych i w sprawie swobodnego przepływu takich danych oraz uchylenia dyrektywy 95/46/WE (ogólne </w:t>
      </w:r>
      <w:r w:rsidR="00DE4EF6" w:rsidRPr="0008435E">
        <w:rPr>
          <w:rFonts w:ascii="Tahoma" w:eastAsia="Times New Roman" w:hAnsi="Tahoma" w:cs="Tahoma"/>
          <w:color w:val="000000"/>
          <w:kern w:val="0"/>
          <w:lang w:eastAsia="pl-PL" w:bidi="ar-SA"/>
        </w:rPr>
        <w:t xml:space="preserve">                </w:t>
      </w:r>
      <w:r w:rsidRPr="0008435E">
        <w:rPr>
          <w:rFonts w:ascii="Tahoma" w:eastAsia="Times New Roman" w:hAnsi="Tahoma" w:cs="Tahoma"/>
          <w:color w:val="000000"/>
          <w:kern w:val="0"/>
          <w:lang w:eastAsia="pl-PL" w:bidi="ar-SA"/>
        </w:rPr>
        <w:t>rozporządzenie o ochronie danych, dalej: RODO) informuj</w:t>
      </w:r>
      <w:r w:rsidR="00DE4EF6" w:rsidRPr="0008435E">
        <w:rPr>
          <w:rFonts w:ascii="Tahoma" w:eastAsia="Times New Roman" w:hAnsi="Tahoma" w:cs="Tahoma"/>
          <w:color w:val="000000"/>
          <w:kern w:val="0"/>
          <w:lang w:eastAsia="pl-PL" w:bidi="ar-SA"/>
        </w:rPr>
        <w:t>ę</w:t>
      </w:r>
      <w:r w:rsidRPr="0008435E">
        <w:rPr>
          <w:rFonts w:ascii="Tahoma" w:eastAsia="Times New Roman" w:hAnsi="Tahoma" w:cs="Tahoma"/>
          <w:color w:val="000000"/>
          <w:kern w:val="0"/>
          <w:lang w:eastAsia="pl-PL" w:bidi="ar-SA"/>
        </w:rPr>
        <w:t>, że:</w:t>
      </w:r>
    </w:p>
    <w:p w:rsidR="007A2AA4" w:rsidRPr="0008435E" w:rsidRDefault="007A2AA4" w:rsidP="0047251F">
      <w:pPr>
        <w:suppressAutoHyphens w:val="0"/>
        <w:autoSpaceDN/>
        <w:spacing w:before="300"/>
        <w:jc w:val="both"/>
        <w:textAlignment w:val="auto"/>
        <w:outlineLvl w:val="2"/>
        <w:rPr>
          <w:rFonts w:ascii="Tahoma" w:eastAsia="Times New Roman" w:hAnsi="Tahoma" w:cs="Tahoma"/>
          <w:color w:val="000000"/>
          <w:kern w:val="0"/>
          <w:lang w:eastAsia="pl-PL" w:bidi="ar-SA"/>
        </w:rPr>
      </w:pPr>
      <w:r w:rsidRPr="0008435E">
        <w:rPr>
          <w:rFonts w:ascii="Tahoma" w:eastAsia="Times New Roman" w:hAnsi="Tahoma" w:cs="Tahoma"/>
          <w:color w:val="000000"/>
          <w:kern w:val="0"/>
          <w:lang w:eastAsia="pl-PL" w:bidi="ar-SA"/>
        </w:rPr>
        <w:t xml:space="preserve">1. Administratorem Pani/Pana danych osobowych jest </w:t>
      </w:r>
      <w:r w:rsidR="0043668E">
        <w:rPr>
          <w:rFonts w:ascii="Tahoma" w:eastAsia="Times New Roman" w:hAnsi="Tahoma" w:cs="Tahoma"/>
          <w:color w:val="000000"/>
          <w:kern w:val="0"/>
          <w:lang w:eastAsia="pl-PL" w:bidi="ar-SA"/>
        </w:rPr>
        <w:t>Specjalny Ośrodek Szkolno-Wychowawczy im. Marii Grzegorzewskiej</w:t>
      </w:r>
      <w:r w:rsidRPr="0008435E">
        <w:rPr>
          <w:rFonts w:ascii="Tahoma" w:eastAsia="Times New Roman" w:hAnsi="Tahoma" w:cs="Tahoma"/>
          <w:color w:val="000000"/>
          <w:kern w:val="0"/>
          <w:lang w:eastAsia="pl-PL" w:bidi="ar-SA"/>
        </w:rPr>
        <w:t>, którego siedziba znajduje się w Zgorzelcu, przy ul.</w:t>
      </w:r>
      <w:r w:rsidR="0043668E">
        <w:rPr>
          <w:rFonts w:ascii="Tahoma" w:eastAsia="Times New Roman" w:hAnsi="Tahoma" w:cs="Tahoma"/>
          <w:color w:val="000000"/>
          <w:kern w:val="0"/>
          <w:lang w:eastAsia="pl-PL" w:bidi="ar-SA"/>
        </w:rPr>
        <w:t xml:space="preserve"> Armii Krajowej 10d w Zg</w:t>
      </w:r>
      <w:r w:rsidR="0043668E">
        <w:rPr>
          <w:rFonts w:ascii="Tahoma" w:eastAsia="Times New Roman" w:hAnsi="Tahoma" w:cs="Tahoma"/>
          <w:color w:val="000000"/>
          <w:kern w:val="0"/>
          <w:lang w:eastAsia="pl-PL" w:bidi="ar-SA"/>
        </w:rPr>
        <w:t>o</w:t>
      </w:r>
      <w:r w:rsidR="0043668E">
        <w:rPr>
          <w:rFonts w:ascii="Tahoma" w:eastAsia="Times New Roman" w:hAnsi="Tahoma" w:cs="Tahoma"/>
          <w:color w:val="000000"/>
          <w:kern w:val="0"/>
          <w:lang w:eastAsia="pl-PL" w:bidi="ar-SA"/>
        </w:rPr>
        <w:t>rzelcu</w:t>
      </w:r>
      <w:r w:rsidRPr="0008435E">
        <w:rPr>
          <w:rFonts w:ascii="Tahoma" w:eastAsia="Times New Roman" w:hAnsi="Tahoma" w:cs="Tahoma"/>
          <w:color w:val="000000"/>
          <w:kern w:val="0"/>
          <w:lang w:eastAsia="pl-PL" w:bidi="ar-SA"/>
        </w:rPr>
        <w:t xml:space="preserve">, telefon </w:t>
      </w:r>
      <w:r w:rsidR="0043668E">
        <w:rPr>
          <w:rFonts w:ascii="Tahoma" w:eastAsia="Times New Roman" w:hAnsi="Tahoma" w:cs="Tahoma"/>
          <w:color w:val="000000"/>
          <w:kern w:val="0"/>
          <w:lang w:eastAsia="pl-PL" w:bidi="ar-SA"/>
        </w:rPr>
        <w:t>757752471.</w:t>
      </w:r>
    </w:p>
    <w:p w:rsidR="007A2AA4" w:rsidRPr="0008435E" w:rsidRDefault="007A2AA4" w:rsidP="0047251F">
      <w:pPr>
        <w:suppressAutoHyphens w:val="0"/>
        <w:autoSpaceDN/>
        <w:spacing w:before="300"/>
        <w:jc w:val="both"/>
        <w:textAlignment w:val="auto"/>
        <w:outlineLvl w:val="2"/>
        <w:rPr>
          <w:rFonts w:ascii="Tahoma" w:eastAsia="Times New Roman" w:hAnsi="Tahoma" w:cs="Tahoma"/>
          <w:color w:val="000000"/>
          <w:kern w:val="0"/>
          <w:lang w:eastAsia="pl-PL" w:bidi="ar-SA"/>
        </w:rPr>
      </w:pPr>
      <w:r w:rsidRPr="0008435E">
        <w:rPr>
          <w:rFonts w:ascii="Tahoma" w:eastAsia="Times New Roman" w:hAnsi="Tahoma" w:cs="Tahoma"/>
          <w:color w:val="000000"/>
          <w:kern w:val="0"/>
          <w:lang w:eastAsia="pl-PL" w:bidi="ar-SA"/>
        </w:rPr>
        <w:t>2.</w:t>
      </w:r>
      <w:r w:rsidRPr="0008435E">
        <w:rPr>
          <w:rFonts w:ascii="Tahoma" w:hAnsi="Tahoma" w:cs="Tahoma"/>
          <w:color w:val="000000"/>
        </w:rPr>
        <w:t xml:space="preserve"> </w:t>
      </w:r>
      <w:r w:rsidRPr="0008435E">
        <w:rPr>
          <w:rFonts w:ascii="Tahoma" w:eastAsia="Times New Roman" w:hAnsi="Tahoma" w:cs="Tahoma"/>
          <w:color w:val="000000"/>
          <w:kern w:val="0"/>
          <w:lang w:eastAsia="pl-PL" w:bidi="ar-SA"/>
        </w:rPr>
        <w:t>Administrator danych wyznaczył Inspektorem Ochrony Danych, z którym można kontaktować się listownie</w:t>
      </w:r>
      <w:r w:rsidR="00A679BB">
        <w:rPr>
          <w:rFonts w:ascii="Tahoma" w:eastAsia="Times New Roman" w:hAnsi="Tahoma" w:cs="Tahoma"/>
          <w:color w:val="000000"/>
          <w:kern w:val="0"/>
          <w:lang w:eastAsia="pl-PL" w:bidi="ar-SA"/>
        </w:rPr>
        <w:t xml:space="preserve"> </w:t>
      </w:r>
      <w:r w:rsidRPr="0008435E">
        <w:rPr>
          <w:rFonts w:ascii="Tahoma" w:eastAsia="Times New Roman" w:hAnsi="Tahoma" w:cs="Tahoma"/>
          <w:color w:val="000000"/>
          <w:kern w:val="0"/>
          <w:lang w:eastAsia="pl-PL" w:bidi="ar-SA"/>
        </w:rPr>
        <w:t xml:space="preserve">lub drogą mailowa: </w:t>
      </w:r>
      <w:hyperlink r:id="rId7" w:history="1">
        <w:r w:rsidR="0043668E" w:rsidRPr="0081025D">
          <w:rPr>
            <w:rStyle w:val="Hipercze"/>
            <w:rFonts w:ascii="Tahoma" w:eastAsia="Times New Roman" w:hAnsi="Tahoma" w:cs="Tahoma"/>
            <w:kern w:val="0"/>
            <w:lang w:eastAsia="pl-PL" w:bidi="ar-SA"/>
          </w:rPr>
          <w:t>iod.sosw@powiat.zgorzelec.pl</w:t>
        </w:r>
      </w:hyperlink>
      <w:r w:rsidR="0043668E">
        <w:rPr>
          <w:rFonts w:ascii="Tahoma" w:eastAsia="Times New Roman" w:hAnsi="Tahoma" w:cs="Tahoma"/>
          <w:color w:val="000000"/>
          <w:kern w:val="0"/>
          <w:lang w:eastAsia="pl-PL" w:bidi="ar-SA"/>
        </w:rPr>
        <w:t xml:space="preserve"> </w:t>
      </w:r>
    </w:p>
    <w:p w:rsidR="007A2AA4" w:rsidRPr="0008435E" w:rsidRDefault="007A2AA4" w:rsidP="0047251F">
      <w:pPr>
        <w:suppressAutoHyphens w:val="0"/>
        <w:autoSpaceDN/>
        <w:spacing w:before="300" w:after="150"/>
        <w:jc w:val="both"/>
        <w:textAlignment w:val="auto"/>
        <w:outlineLvl w:val="2"/>
        <w:rPr>
          <w:rFonts w:ascii="Tahoma" w:eastAsia="Times New Roman" w:hAnsi="Tahoma" w:cs="Tahoma"/>
          <w:color w:val="000000"/>
          <w:kern w:val="0"/>
          <w:lang w:eastAsia="pl-PL" w:bidi="ar-SA"/>
        </w:rPr>
      </w:pPr>
      <w:r w:rsidRPr="0008435E">
        <w:rPr>
          <w:rFonts w:ascii="Tahoma" w:eastAsia="Times New Roman" w:hAnsi="Tahoma" w:cs="Tahoma"/>
          <w:color w:val="000000"/>
          <w:kern w:val="0"/>
          <w:lang w:eastAsia="pl-PL" w:bidi="ar-SA"/>
        </w:rPr>
        <w:t>3. Przetwarzamy Pana/Pani dane osobowe na podstawie:</w:t>
      </w:r>
    </w:p>
    <w:p w:rsidR="007A2AA4" w:rsidRDefault="007A2AA4" w:rsidP="0047251F">
      <w:pPr>
        <w:numPr>
          <w:ilvl w:val="0"/>
          <w:numId w:val="11"/>
        </w:numPr>
        <w:suppressAutoHyphens w:val="0"/>
        <w:autoSpaceDN/>
        <w:ind w:left="1020"/>
        <w:jc w:val="both"/>
        <w:textAlignment w:val="auto"/>
        <w:rPr>
          <w:rFonts w:ascii="Tahoma" w:eastAsia="Times New Roman" w:hAnsi="Tahoma" w:cs="Tahoma"/>
          <w:color w:val="000000"/>
          <w:kern w:val="0"/>
          <w:lang w:eastAsia="pl-PL" w:bidi="ar-SA"/>
        </w:rPr>
      </w:pPr>
      <w:r w:rsidRPr="0008435E">
        <w:rPr>
          <w:rFonts w:ascii="Tahoma" w:eastAsia="Times New Roman" w:hAnsi="Tahoma" w:cs="Tahoma"/>
          <w:color w:val="000000"/>
          <w:kern w:val="0"/>
          <w:lang w:eastAsia="pl-PL" w:bidi="ar-SA"/>
        </w:rPr>
        <w:t>art. 6 ust. 1 lit. b RODO w celu zawarcia i </w:t>
      </w:r>
      <w:r w:rsidR="00FF1721" w:rsidRPr="0008435E">
        <w:rPr>
          <w:rFonts w:ascii="Tahoma" w:eastAsia="Times New Roman" w:hAnsi="Tahoma" w:cs="Tahoma"/>
          <w:color w:val="000000"/>
          <w:kern w:val="0"/>
          <w:lang w:eastAsia="pl-PL" w:bidi="ar-SA"/>
        </w:rPr>
        <w:t>realizacji</w:t>
      </w:r>
      <w:r w:rsidRPr="0008435E">
        <w:rPr>
          <w:rFonts w:ascii="Tahoma" w:eastAsia="Times New Roman" w:hAnsi="Tahoma" w:cs="Tahoma"/>
          <w:color w:val="000000"/>
          <w:kern w:val="0"/>
          <w:lang w:eastAsia="pl-PL" w:bidi="ar-SA"/>
        </w:rPr>
        <w:t xml:space="preserve"> umowy</w:t>
      </w:r>
      <w:r w:rsidR="0047251F" w:rsidRPr="0008435E">
        <w:rPr>
          <w:rFonts w:ascii="Tahoma" w:eastAsia="Times New Roman" w:hAnsi="Tahoma" w:cs="Tahoma"/>
          <w:color w:val="000000"/>
          <w:kern w:val="0"/>
          <w:lang w:eastAsia="pl-PL" w:bidi="ar-SA"/>
        </w:rPr>
        <w:t xml:space="preserve"> </w:t>
      </w:r>
      <w:r w:rsidRPr="0008435E">
        <w:rPr>
          <w:rFonts w:ascii="Tahoma" w:eastAsia="Times New Roman" w:hAnsi="Tahoma" w:cs="Tahoma"/>
          <w:color w:val="000000"/>
          <w:kern w:val="0"/>
          <w:lang w:eastAsia="pl-PL" w:bidi="ar-SA"/>
        </w:rPr>
        <w:t>o pracę/zlecenie</w:t>
      </w:r>
      <w:r w:rsidR="00FF1721" w:rsidRPr="0008435E">
        <w:rPr>
          <w:rFonts w:ascii="Tahoma" w:eastAsia="Times New Roman" w:hAnsi="Tahoma" w:cs="Tahoma"/>
          <w:color w:val="000000"/>
          <w:kern w:val="0"/>
          <w:lang w:eastAsia="pl-PL" w:bidi="ar-SA"/>
        </w:rPr>
        <w:t>/dzieło</w:t>
      </w:r>
      <w:r w:rsidR="0047251F" w:rsidRPr="0008435E">
        <w:rPr>
          <w:rFonts w:ascii="Tahoma" w:eastAsia="Times New Roman" w:hAnsi="Tahoma" w:cs="Tahoma"/>
          <w:color w:val="000000"/>
          <w:kern w:val="0"/>
          <w:lang w:eastAsia="pl-PL" w:bidi="ar-SA"/>
        </w:rPr>
        <w:t xml:space="preserve"> </w:t>
      </w:r>
      <w:r w:rsidR="00FF1721" w:rsidRPr="0008435E">
        <w:rPr>
          <w:rFonts w:ascii="Tahoma" w:eastAsia="Times New Roman" w:hAnsi="Tahoma" w:cs="Tahoma"/>
          <w:color w:val="000000"/>
          <w:kern w:val="0"/>
          <w:lang w:eastAsia="pl-PL" w:bidi="ar-SA"/>
        </w:rPr>
        <w:t>staż/praktykę</w:t>
      </w:r>
      <w:r w:rsidRPr="0008435E">
        <w:rPr>
          <w:rFonts w:ascii="Tahoma" w:eastAsia="Times New Roman" w:hAnsi="Tahoma" w:cs="Tahoma"/>
          <w:color w:val="000000"/>
          <w:kern w:val="0"/>
          <w:lang w:eastAsia="pl-PL" w:bidi="ar-SA"/>
        </w:rPr>
        <w:t>;</w:t>
      </w:r>
    </w:p>
    <w:p w:rsidR="007A2AA4" w:rsidRPr="0008435E" w:rsidRDefault="007A2AA4" w:rsidP="0047251F">
      <w:pPr>
        <w:numPr>
          <w:ilvl w:val="0"/>
          <w:numId w:val="11"/>
        </w:numPr>
        <w:suppressAutoHyphens w:val="0"/>
        <w:autoSpaceDN/>
        <w:spacing w:before="75"/>
        <w:ind w:left="1020"/>
        <w:jc w:val="both"/>
        <w:textAlignment w:val="auto"/>
        <w:rPr>
          <w:rFonts w:ascii="Tahoma" w:eastAsia="Times New Roman" w:hAnsi="Tahoma" w:cs="Tahoma"/>
          <w:color w:val="000000"/>
          <w:kern w:val="0"/>
          <w:lang w:eastAsia="pl-PL" w:bidi="ar-SA"/>
        </w:rPr>
      </w:pPr>
      <w:r w:rsidRPr="0008435E">
        <w:rPr>
          <w:rFonts w:ascii="Tahoma" w:eastAsia="Times New Roman" w:hAnsi="Tahoma" w:cs="Tahoma"/>
          <w:color w:val="000000"/>
          <w:kern w:val="0"/>
          <w:lang w:eastAsia="pl-PL" w:bidi="ar-SA"/>
        </w:rPr>
        <w:t>art. 6 ust. 1 lit. c oraz art. 9 ust. 2 lit. b RODO w celu wykonania obowiązków wynikających z prawa pracy, przez co rozumiemy także:</w:t>
      </w:r>
    </w:p>
    <w:p w:rsidR="00D17553" w:rsidRPr="0008435E" w:rsidRDefault="00671479" w:rsidP="0047251F">
      <w:pPr>
        <w:numPr>
          <w:ilvl w:val="1"/>
          <w:numId w:val="11"/>
        </w:numPr>
        <w:tabs>
          <w:tab w:val="clear" w:pos="1440"/>
        </w:tabs>
        <w:suppressAutoHyphens w:val="0"/>
        <w:autoSpaceDN/>
        <w:ind w:left="1560"/>
        <w:jc w:val="both"/>
        <w:textAlignment w:val="auto"/>
        <w:rPr>
          <w:rFonts w:ascii="Tahoma" w:eastAsia="Times New Roman" w:hAnsi="Tahoma" w:cs="Tahoma"/>
          <w:color w:val="000000"/>
          <w:kern w:val="0"/>
          <w:lang w:eastAsia="pl-PL" w:bidi="ar-SA"/>
        </w:rPr>
      </w:pPr>
      <w:r>
        <w:rPr>
          <w:rFonts w:ascii="Tahoma" w:eastAsia="Times New Roman" w:hAnsi="Tahoma" w:cs="Tahoma"/>
          <w:color w:val="000000"/>
          <w:kern w:val="0"/>
          <w:lang w:eastAsia="pl-PL" w:bidi="ar-SA"/>
        </w:rPr>
        <w:t xml:space="preserve">  </w:t>
      </w:r>
      <w:r w:rsidR="007A2AA4" w:rsidRPr="0008435E">
        <w:rPr>
          <w:rFonts w:ascii="Tahoma" w:eastAsia="Times New Roman" w:hAnsi="Tahoma" w:cs="Tahoma"/>
          <w:color w:val="000000"/>
          <w:kern w:val="0"/>
          <w:lang w:eastAsia="pl-PL" w:bidi="ar-SA"/>
        </w:rPr>
        <w:t>wykonywanie obowiązków z zakresu BHP,</w:t>
      </w:r>
    </w:p>
    <w:p w:rsidR="00D17553" w:rsidRPr="0008435E" w:rsidRDefault="007A2AA4" w:rsidP="0047251F">
      <w:pPr>
        <w:numPr>
          <w:ilvl w:val="1"/>
          <w:numId w:val="11"/>
        </w:numPr>
        <w:tabs>
          <w:tab w:val="clear" w:pos="1440"/>
        </w:tabs>
        <w:suppressAutoHyphens w:val="0"/>
        <w:autoSpaceDN/>
        <w:ind w:left="1560"/>
        <w:jc w:val="both"/>
        <w:textAlignment w:val="auto"/>
        <w:rPr>
          <w:rFonts w:ascii="Tahoma" w:eastAsia="Times New Roman" w:hAnsi="Tahoma" w:cs="Tahoma"/>
          <w:color w:val="000000"/>
          <w:kern w:val="0"/>
          <w:lang w:eastAsia="pl-PL" w:bidi="ar-SA"/>
        </w:rPr>
      </w:pPr>
      <w:r w:rsidRPr="0008435E">
        <w:rPr>
          <w:rFonts w:ascii="Tahoma" w:eastAsia="Times New Roman" w:hAnsi="Tahoma" w:cs="Tahoma"/>
          <w:color w:val="000000"/>
          <w:kern w:val="0"/>
          <w:lang w:eastAsia="pl-PL" w:bidi="ar-SA"/>
        </w:rPr>
        <w:t>rozliczanie wszelkich należności,</w:t>
      </w:r>
    </w:p>
    <w:p w:rsidR="00D17553" w:rsidRPr="0008435E" w:rsidRDefault="00671479" w:rsidP="0047251F">
      <w:pPr>
        <w:numPr>
          <w:ilvl w:val="1"/>
          <w:numId w:val="11"/>
        </w:numPr>
        <w:tabs>
          <w:tab w:val="clear" w:pos="1440"/>
        </w:tabs>
        <w:suppressAutoHyphens w:val="0"/>
        <w:autoSpaceDN/>
        <w:ind w:left="1560"/>
        <w:jc w:val="both"/>
        <w:textAlignment w:val="auto"/>
        <w:rPr>
          <w:rFonts w:ascii="Tahoma" w:eastAsia="Times New Roman" w:hAnsi="Tahoma" w:cs="Tahoma"/>
          <w:color w:val="000000"/>
          <w:kern w:val="0"/>
          <w:lang w:eastAsia="pl-PL" w:bidi="ar-SA"/>
        </w:rPr>
      </w:pPr>
      <w:r>
        <w:rPr>
          <w:rFonts w:ascii="Tahoma" w:eastAsia="Times New Roman" w:hAnsi="Tahoma" w:cs="Tahoma"/>
          <w:color w:val="000000"/>
          <w:kern w:val="0"/>
          <w:lang w:eastAsia="pl-PL" w:bidi="ar-SA"/>
        </w:rPr>
        <w:t xml:space="preserve">  </w:t>
      </w:r>
      <w:r w:rsidR="007A2AA4" w:rsidRPr="0008435E">
        <w:rPr>
          <w:rFonts w:ascii="Tahoma" w:eastAsia="Times New Roman" w:hAnsi="Tahoma" w:cs="Tahoma"/>
          <w:color w:val="000000"/>
          <w:kern w:val="0"/>
          <w:lang w:eastAsia="pl-PL" w:bidi="ar-SA"/>
        </w:rPr>
        <w:t>zgłaszanie pracowników do odpowiednich urzędów,</w:t>
      </w:r>
    </w:p>
    <w:p w:rsidR="00D17553" w:rsidRPr="0008435E" w:rsidRDefault="007A2AA4" w:rsidP="0047251F">
      <w:pPr>
        <w:numPr>
          <w:ilvl w:val="1"/>
          <w:numId w:val="11"/>
        </w:numPr>
        <w:tabs>
          <w:tab w:val="clear" w:pos="1440"/>
        </w:tabs>
        <w:suppressAutoHyphens w:val="0"/>
        <w:autoSpaceDN/>
        <w:ind w:left="1560"/>
        <w:jc w:val="both"/>
        <w:textAlignment w:val="auto"/>
        <w:rPr>
          <w:rFonts w:ascii="Tahoma" w:eastAsia="Times New Roman" w:hAnsi="Tahoma" w:cs="Tahoma"/>
          <w:color w:val="000000"/>
          <w:kern w:val="0"/>
          <w:lang w:eastAsia="pl-PL" w:bidi="ar-SA"/>
        </w:rPr>
      </w:pPr>
      <w:r w:rsidRPr="0008435E">
        <w:rPr>
          <w:rFonts w:ascii="Tahoma" w:eastAsia="Times New Roman" w:hAnsi="Tahoma" w:cs="Tahoma"/>
          <w:color w:val="000000"/>
          <w:kern w:val="0"/>
          <w:lang w:eastAsia="pl-PL" w:bidi="ar-SA"/>
        </w:rPr>
        <w:t>archiwizowanie akt osobowych,</w:t>
      </w:r>
    </w:p>
    <w:p w:rsidR="00D17553" w:rsidRPr="0008435E" w:rsidRDefault="007A2AA4" w:rsidP="0047251F">
      <w:pPr>
        <w:numPr>
          <w:ilvl w:val="1"/>
          <w:numId w:val="11"/>
        </w:numPr>
        <w:tabs>
          <w:tab w:val="clear" w:pos="1440"/>
        </w:tabs>
        <w:suppressAutoHyphens w:val="0"/>
        <w:autoSpaceDN/>
        <w:ind w:left="1560"/>
        <w:jc w:val="both"/>
        <w:textAlignment w:val="auto"/>
        <w:rPr>
          <w:rFonts w:ascii="Tahoma" w:eastAsia="Times New Roman" w:hAnsi="Tahoma" w:cs="Tahoma"/>
          <w:color w:val="000000"/>
          <w:kern w:val="0"/>
          <w:lang w:eastAsia="pl-PL" w:bidi="ar-SA"/>
        </w:rPr>
      </w:pPr>
      <w:r w:rsidRPr="0008435E">
        <w:rPr>
          <w:rFonts w:ascii="Tahoma" w:eastAsia="Times New Roman" w:hAnsi="Tahoma" w:cs="Tahoma"/>
          <w:color w:val="000000"/>
          <w:kern w:val="0"/>
          <w:lang w:eastAsia="pl-PL" w:bidi="ar-SA"/>
        </w:rPr>
        <w:t>wykonywanie obowiązków względem ZUS, urzędów skarbowych czy NFZ,</w:t>
      </w:r>
    </w:p>
    <w:p w:rsidR="00D17553" w:rsidRPr="0008435E" w:rsidRDefault="00671479" w:rsidP="0047251F">
      <w:pPr>
        <w:numPr>
          <w:ilvl w:val="1"/>
          <w:numId w:val="11"/>
        </w:numPr>
        <w:tabs>
          <w:tab w:val="clear" w:pos="1440"/>
        </w:tabs>
        <w:suppressAutoHyphens w:val="0"/>
        <w:autoSpaceDN/>
        <w:ind w:left="1560"/>
        <w:jc w:val="both"/>
        <w:textAlignment w:val="auto"/>
        <w:rPr>
          <w:rFonts w:ascii="Tahoma" w:eastAsia="Times New Roman" w:hAnsi="Tahoma" w:cs="Tahoma"/>
          <w:color w:val="000000"/>
          <w:kern w:val="0"/>
          <w:lang w:eastAsia="pl-PL" w:bidi="ar-SA"/>
        </w:rPr>
      </w:pPr>
      <w:r>
        <w:rPr>
          <w:rFonts w:ascii="Tahoma" w:eastAsia="Times New Roman" w:hAnsi="Tahoma" w:cs="Tahoma"/>
          <w:color w:val="000000"/>
          <w:kern w:val="0"/>
          <w:lang w:eastAsia="pl-PL" w:bidi="ar-SA"/>
        </w:rPr>
        <w:t xml:space="preserve">  </w:t>
      </w:r>
      <w:r w:rsidR="007A2AA4" w:rsidRPr="0008435E">
        <w:rPr>
          <w:rFonts w:ascii="Tahoma" w:eastAsia="Times New Roman" w:hAnsi="Tahoma" w:cs="Tahoma"/>
          <w:color w:val="000000"/>
          <w:kern w:val="0"/>
          <w:lang w:eastAsia="pl-PL" w:bidi="ar-SA"/>
        </w:rPr>
        <w:t>ocenę zdolności pracownika do pracy,</w:t>
      </w:r>
    </w:p>
    <w:p w:rsidR="00DE4EF6" w:rsidRPr="0008435E" w:rsidRDefault="00FF1721" w:rsidP="00DE4EF6">
      <w:pPr>
        <w:numPr>
          <w:ilvl w:val="1"/>
          <w:numId w:val="11"/>
        </w:numPr>
        <w:tabs>
          <w:tab w:val="clear" w:pos="1440"/>
        </w:tabs>
        <w:suppressAutoHyphens w:val="0"/>
        <w:autoSpaceDN/>
        <w:ind w:left="1560"/>
        <w:jc w:val="both"/>
        <w:textAlignment w:val="auto"/>
        <w:rPr>
          <w:rFonts w:ascii="Tahoma" w:eastAsia="Times New Roman" w:hAnsi="Tahoma" w:cs="Tahoma"/>
          <w:color w:val="000000"/>
          <w:kern w:val="0"/>
          <w:lang w:eastAsia="pl-PL" w:bidi="ar-SA"/>
        </w:rPr>
      </w:pPr>
      <w:r w:rsidRPr="0008435E">
        <w:rPr>
          <w:rFonts w:ascii="Tahoma" w:eastAsia="Times New Roman" w:hAnsi="Tahoma" w:cs="Tahoma"/>
          <w:color w:val="000000"/>
          <w:kern w:val="0"/>
          <w:lang w:eastAsia="pl-PL" w:bidi="ar-SA"/>
        </w:rPr>
        <w:t>szkolenia pracowników</w:t>
      </w:r>
      <w:r w:rsidR="00D17553" w:rsidRPr="0008435E">
        <w:rPr>
          <w:rFonts w:ascii="Tahoma" w:eastAsia="Times New Roman" w:hAnsi="Tahoma" w:cs="Tahoma"/>
          <w:color w:val="000000"/>
          <w:kern w:val="0"/>
          <w:lang w:eastAsia="pl-PL" w:bidi="ar-SA"/>
        </w:rPr>
        <w:t>;</w:t>
      </w:r>
    </w:p>
    <w:p w:rsidR="00D17553" w:rsidRPr="00BF23C8" w:rsidRDefault="00FF1721" w:rsidP="00DE4EF6">
      <w:pPr>
        <w:numPr>
          <w:ilvl w:val="1"/>
          <w:numId w:val="11"/>
        </w:numPr>
        <w:tabs>
          <w:tab w:val="clear" w:pos="1440"/>
        </w:tabs>
        <w:suppressAutoHyphens w:val="0"/>
        <w:autoSpaceDN/>
        <w:ind w:left="1560"/>
        <w:jc w:val="both"/>
        <w:textAlignment w:val="auto"/>
        <w:rPr>
          <w:rFonts w:ascii="Tahoma" w:eastAsia="Times New Roman" w:hAnsi="Tahoma" w:cs="Tahoma"/>
          <w:color w:val="000000"/>
          <w:kern w:val="0"/>
          <w:lang w:eastAsia="pl-PL" w:bidi="ar-SA"/>
        </w:rPr>
      </w:pPr>
      <w:r w:rsidRPr="00BF23C8">
        <w:rPr>
          <w:rFonts w:ascii="Tahoma" w:eastAsia="Times New Roman" w:hAnsi="Tahoma" w:cs="Tahoma"/>
          <w:color w:val="000000"/>
          <w:kern w:val="0"/>
          <w:lang w:eastAsia="pl-PL" w:bidi="ar-SA"/>
        </w:rPr>
        <w:t xml:space="preserve">zapewnienia bezpieczeństwa osób przebywających na terenie obiektów oraz </w:t>
      </w:r>
      <w:r w:rsidR="00D17553" w:rsidRPr="00BF23C8">
        <w:rPr>
          <w:rFonts w:ascii="Tahoma" w:eastAsia="Times New Roman" w:hAnsi="Tahoma" w:cs="Tahoma"/>
          <w:color w:val="000000"/>
          <w:kern w:val="0"/>
          <w:lang w:eastAsia="pl-PL" w:bidi="ar-SA"/>
        </w:rPr>
        <w:t xml:space="preserve">                                 </w:t>
      </w:r>
      <w:r w:rsidRPr="00BF23C8">
        <w:rPr>
          <w:rFonts w:ascii="Tahoma" w:eastAsia="Times New Roman" w:hAnsi="Tahoma" w:cs="Tahoma"/>
          <w:color w:val="000000"/>
          <w:kern w:val="0"/>
          <w:lang w:eastAsia="pl-PL" w:bidi="ar-SA"/>
        </w:rPr>
        <w:t>zabezpieczenia mienia;</w:t>
      </w:r>
    </w:p>
    <w:p w:rsidR="00D17553" w:rsidRPr="0008435E" w:rsidRDefault="00671479" w:rsidP="0047251F">
      <w:pPr>
        <w:numPr>
          <w:ilvl w:val="1"/>
          <w:numId w:val="11"/>
        </w:numPr>
        <w:tabs>
          <w:tab w:val="clear" w:pos="1440"/>
        </w:tabs>
        <w:suppressAutoHyphens w:val="0"/>
        <w:autoSpaceDN/>
        <w:ind w:left="1418" w:hanging="218"/>
        <w:jc w:val="both"/>
        <w:textAlignment w:val="auto"/>
        <w:rPr>
          <w:rFonts w:ascii="Tahoma" w:eastAsia="Times New Roman" w:hAnsi="Tahoma" w:cs="Tahoma"/>
          <w:color w:val="000000"/>
          <w:kern w:val="0"/>
          <w:lang w:eastAsia="pl-PL" w:bidi="ar-SA"/>
        </w:rPr>
      </w:pPr>
      <w:r>
        <w:rPr>
          <w:rFonts w:ascii="Tahoma" w:eastAsia="Times New Roman" w:hAnsi="Tahoma" w:cs="Tahoma"/>
          <w:color w:val="000000"/>
          <w:kern w:val="0"/>
          <w:lang w:eastAsia="pl-PL" w:bidi="ar-SA"/>
        </w:rPr>
        <w:t xml:space="preserve"> </w:t>
      </w:r>
      <w:r w:rsidR="007A2AA4" w:rsidRPr="0008435E">
        <w:rPr>
          <w:rFonts w:ascii="Tahoma" w:eastAsia="Times New Roman" w:hAnsi="Tahoma" w:cs="Tahoma"/>
          <w:color w:val="000000"/>
          <w:kern w:val="0"/>
          <w:lang w:eastAsia="pl-PL" w:bidi="ar-SA"/>
        </w:rPr>
        <w:t>wykonywanie obowiązków związanych z prowadzeniem ZFŚS;</w:t>
      </w:r>
    </w:p>
    <w:p w:rsidR="00654393" w:rsidRPr="00654393" w:rsidRDefault="00671479" w:rsidP="00654393">
      <w:pPr>
        <w:numPr>
          <w:ilvl w:val="1"/>
          <w:numId w:val="11"/>
        </w:numPr>
        <w:tabs>
          <w:tab w:val="clear" w:pos="1440"/>
        </w:tabs>
        <w:suppressAutoHyphens w:val="0"/>
        <w:autoSpaceDN/>
        <w:ind w:left="1560"/>
        <w:jc w:val="both"/>
        <w:textAlignment w:val="auto"/>
        <w:rPr>
          <w:rFonts w:ascii="Tahoma" w:eastAsia="Times New Roman" w:hAnsi="Tahoma" w:cs="Tahoma"/>
          <w:color w:val="000000"/>
          <w:kern w:val="0"/>
          <w:lang w:eastAsia="pl-PL" w:bidi="ar-SA"/>
        </w:rPr>
      </w:pPr>
      <w:r>
        <w:rPr>
          <w:rFonts w:ascii="Tahoma" w:eastAsia="Times New Roman" w:hAnsi="Tahoma" w:cs="Tahoma"/>
          <w:color w:val="000000"/>
          <w:kern w:val="0"/>
          <w:lang w:eastAsia="pl-PL" w:bidi="ar-SA"/>
        </w:rPr>
        <w:t xml:space="preserve"> </w:t>
      </w:r>
      <w:r w:rsidR="007A2AA4" w:rsidRPr="0008435E">
        <w:rPr>
          <w:rFonts w:ascii="Tahoma" w:eastAsia="Times New Roman" w:hAnsi="Tahoma" w:cs="Tahoma"/>
          <w:color w:val="000000"/>
          <w:kern w:val="0"/>
          <w:lang w:eastAsia="pl-PL" w:bidi="ar-SA"/>
        </w:rPr>
        <w:t xml:space="preserve">wykonywaniem obowiązków wynikających </w:t>
      </w:r>
      <w:r w:rsidR="00FF1721" w:rsidRPr="0008435E">
        <w:rPr>
          <w:rFonts w:ascii="Tahoma" w:eastAsia="Times New Roman" w:hAnsi="Tahoma" w:cs="Tahoma"/>
          <w:color w:val="000000"/>
          <w:kern w:val="0"/>
          <w:lang w:eastAsia="pl-PL" w:bidi="ar-SA"/>
        </w:rPr>
        <w:t>z prowadzeniem PPK</w:t>
      </w:r>
      <w:r w:rsidR="0047251F" w:rsidRPr="0008435E">
        <w:rPr>
          <w:rFonts w:ascii="Tahoma" w:eastAsia="Times New Roman" w:hAnsi="Tahoma" w:cs="Tahoma"/>
          <w:color w:val="000000"/>
          <w:kern w:val="0"/>
          <w:lang w:eastAsia="pl-PL" w:bidi="ar-SA"/>
        </w:rPr>
        <w:t>;</w:t>
      </w:r>
    </w:p>
    <w:p w:rsidR="007A2AA4" w:rsidRPr="0008435E" w:rsidRDefault="007A2AA4" w:rsidP="00FE4957">
      <w:pPr>
        <w:numPr>
          <w:ilvl w:val="0"/>
          <w:numId w:val="11"/>
        </w:numPr>
        <w:suppressAutoHyphens w:val="0"/>
        <w:autoSpaceDN/>
        <w:ind w:left="1020"/>
        <w:jc w:val="both"/>
        <w:textAlignment w:val="auto"/>
        <w:rPr>
          <w:rFonts w:ascii="Tahoma" w:eastAsia="Times New Roman" w:hAnsi="Tahoma" w:cs="Tahoma"/>
          <w:color w:val="000000"/>
          <w:kern w:val="0"/>
          <w:lang w:eastAsia="pl-PL" w:bidi="ar-SA"/>
        </w:rPr>
      </w:pPr>
      <w:r w:rsidRPr="0008435E">
        <w:rPr>
          <w:rFonts w:ascii="Tahoma" w:eastAsia="Times New Roman" w:hAnsi="Tahoma" w:cs="Tahoma"/>
          <w:color w:val="000000"/>
          <w:kern w:val="0"/>
          <w:lang w:eastAsia="pl-PL" w:bidi="ar-SA"/>
        </w:rPr>
        <w:t>art. 6 ust. 1 lit. a </w:t>
      </w:r>
      <w:r w:rsidR="00FF1721" w:rsidRPr="0008435E">
        <w:rPr>
          <w:rFonts w:ascii="Tahoma" w:eastAsia="Times New Roman" w:hAnsi="Tahoma" w:cs="Tahoma"/>
          <w:color w:val="000000"/>
          <w:kern w:val="0"/>
          <w:lang w:eastAsia="pl-PL" w:bidi="ar-SA"/>
        </w:rPr>
        <w:t xml:space="preserve"> </w:t>
      </w:r>
      <w:r w:rsidRPr="0008435E">
        <w:rPr>
          <w:rFonts w:ascii="Tahoma" w:eastAsia="Times New Roman" w:hAnsi="Tahoma" w:cs="Tahoma"/>
          <w:color w:val="000000"/>
          <w:kern w:val="0"/>
          <w:lang w:eastAsia="pl-PL" w:bidi="ar-SA"/>
        </w:rPr>
        <w:t xml:space="preserve">RODO w celach wskazanych w treści zgód na przetwarzanie danych </w:t>
      </w:r>
      <w:r w:rsidR="00FF1721" w:rsidRPr="0008435E">
        <w:rPr>
          <w:rFonts w:ascii="Tahoma" w:eastAsia="Times New Roman" w:hAnsi="Tahoma" w:cs="Tahoma"/>
          <w:color w:val="000000"/>
          <w:kern w:val="0"/>
          <w:lang w:eastAsia="pl-PL" w:bidi="ar-SA"/>
        </w:rPr>
        <w:t xml:space="preserve">                </w:t>
      </w:r>
      <w:r w:rsidRPr="0008435E">
        <w:rPr>
          <w:rFonts w:ascii="Tahoma" w:eastAsia="Times New Roman" w:hAnsi="Tahoma" w:cs="Tahoma"/>
          <w:color w:val="000000"/>
          <w:kern w:val="0"/>
          <w:lang w:eastAsia="pl-PL" w:bidi="ar-SA"/>
        </w:rPr>
        <w:t xml:space="preserve">osobowych </w:t>
      </w:r>
      <w:r w:rsidR="00FF1721" w:rsidRPr="0008435E">
        <w:rPr>
          <w:rFonts w:ascii="Tahoma" w:eastAsia="Times New Roman" w:hAnsi="Tahoma" w:cs="Tahoma"/>
          <w:color w:val="000000"/>
          <w:kern w:val="0"/>
          <w:lang w:eastAsia="pl-PL" w:bidi="ar-SA"/>
        </w:rPr>
        <w:t>(np. prywatny nr telefonu bądź wizerunek)</w:t>
      </w:r>
      <w:r w:rsidR="0047251F" w:rsidRPr="0008435E">
        <w:rPr>
          <w:rFonts w:ascii="Tahoma" w:eastAsia="Times New Roman" w:hAnsi="Tahoma" w:cs="Tahoma"/>
          <w:color w:val="000000"/>
          <w:kern w:val="0"/>
          <w:lang w:eastAsia="pl-PL" w:bidi="ar-SA"/>
        </w:rPr>
        <w:t>;</w:t>
      </w:r>
    </w:p>
    <w:p w:rsidR="00654393" w:rsidRDefault="007A2AA4" w:rsidP="00654393">
      <w:pPr>
        <w:numPr>
          <w:ilvl w:val="0"/>
          <w:numId w:val="11"/>
        </w:numPr>
        <w:suppressAutoHyphens w:val="0"/>
        <w:autoSpaceDN/>
        <w:ind w:left="1020"/>
        <w:jc w:val="both"/>
        <w:textAlignment w:val="auto"/>
        <w:rPr>
          <w:rFonts w:ascii="Tahoma" w:eastAsia="Times New Roman" w:hAnsi="Tahoma" w:cs="Tahoma"/>
          <w:color w:val="000000"/>
          <w:kern w:val="0"/>
          <w:lang w:eastAsia="pl-PL" w:bidi="ar-SA"/>
        </w:rPr>
      </w:pPr>
      <w:r w:rsidRPr="0008435E">
        <w:rPr>
          <w:rFonts w:ascii="Tahoma" w:eastAsia="Times New Roman" w:hAnsi="Tahoma" w:cs="Tahoma"/>
          <w:color w:val="000000"/>
          <w:kern w:val="0"/>
          <w:lang w:eastAsia="pl-PL" w:bidi="ar-SA"/>
        </w:rPr>
        <w:t>art. 10 RODO w zakresie pozyskiwania informacji o niekaralności zgodnie z ustawą z dnia 12 kwietnia 2018 r. o zasadach pozyskiwania informacji o niekaralności osób ubiegających się o zatrudnienie i osób zatrudnionych w podmiotach sektora finansowego</w:t>
      </w:r>
      <w:r w:rsidR="00FF1721" w:rsidRPr="0008435E">
        <w:rPr>
          <w:rFonts w:ascii="Tahoma" w:eastAsia="Times New Roman" w:hAnsi="Tahoma" w:cs="Tahoma"/>
          <w:color w:val="000000"/>
          <w:kern w:val="0"/>
          <w:lang w:eastAsia="pl-PL" w:bidi="ar-SA"/>
        </w:rPr>
        <w:t>;</w:t>
      </w:r>
    </w:p>
    <w:p w:rsidR="007A2AA4" w:rsidRPr="0008435E" w:rsidRDefault="007A2AA4" w:rsidP="00FE4957">
      <w:pPr>
        <w:numPr>
          <w:ilvl w:val="0"/>
          <w:numId w:val="11"/>
        </w:numPr>
        <w:suppressAutoHyphens w:val="0"/>
        <w:autoSpaceDN/>
        <w:ind w:left="1020"/>
        <w:jc w:val="both"/>
        <w:textAlignment w:val="auto"/>
        <w:rPr>
          <w:rFonts w:ascii="Tahoma" w:eastAsia="Times New Roman" w:hAnsi="Tahoma" w:cs="Tahoma"/>
          <w:color w:val="000000"/>
          <w:kern w:val="0"/>
          <w:lang w:eastAsia="pl-PL" w:bidi="ar-SA"/>
        </w:rPr>
      </w:pPr>
      <w:r w:rsidRPr="0008435E">
        <w:rPr>
          <w:rFonts w:ascii="Tahoma" w:eastAsia="Times New Roman" w:hAnsi="Tahoma" w:cs="Tahoma"/>
          <w:color w:val="000000"/>
          <w:kern w:val="0"/>
          <w:lang w:eastAsia="pl-PL" w:bidi="ar-SA"/>
        </w:rPr>
        <w:t>art. 6 ust. 1 lit. f RODO w celu realizacji prawnie uzasadnionego interesu administratora</w:t>
      </w:r>
      <w:r w:rsidR="00FF1721" w:rsidRPr="0008435E">
        <w:rPr>
          <w:rFonts w:ascii="Tahoma" w:eastAsia="Times New Roman" w:hAnsi="Tahoma" w:cs="Tahoma"/>
          <w:color w:val="000000"/>
          <w:kern w:val="0"/>
          <w:lang w:eastAsia="pl-PL" w:bidi="ar-SA"/>
        </w:rPr>
        <w:t>:</w:t>
      </w:r>
    </w:p>
    <w:p w:rsidR="00D17553" w:rsidRPr="0008435E" w:rsidRDefault="007A2AA4" w:rsidP="00FE4957">
      <w:pPr>
        <w:numPr>
          <w:ilvl w:val="1"/>
          <w:numId w:val="18"/>
        </w:numPr>
        <w:suppressAutoHyphens w:val="0"/>
        <w:autoSpaceDN/>
        <w:jc w:val="both"/>
        <w:textAlignment w:val="auto"/>
        <w:rPr>
          <w:rFonts w:ascii="Tahoma" w:eastAsia="Times New Roman" w:hAnsi="Tahoma" w:cs="Tahoma"/>
          <w:color w:val="000000"/>
          <w:kern w:val="0"/>
          <w:lang w:eastAsia="pl-PL" w:bidi="ar-SA"/>
        </w:rPr>
      </w:pPr>
      <w:r w:rsidRPr="0008435E">
        <w:rPr>
          <w:rFonts w:ascii="Tahoma" w:eastAsia="Times New Roman" w:hAnsi="Tahoma" w:cs="Tahoma"/>
          <w:color w:val="000000"/>
          <w:kern w:val="0"/>
          <w:lang w:eastAsia="pl-PL" w:bidi="ar-SA"/>
        </w:rPr>
        <w:t>dochodzenia ewentualnych roszczeń związanych z zawartą umową o pracę</w:t>
      </w:r>
      <w:r w:rsidR="00FF1721" w:rsidRPr="0008435E">
        <w:rPr>
          <w:rFonts w:ascii="Tahoma" w:eastAsia="Times New Roman" w:hAnsi="Tahoma" w:cs="Tahoma"/>
          <w:color w:val="000000"/>
          <w:kern w:val="0"/>
          <w:lang w:eastAsia="pl-PL" w:bidi="ar-SA"/>
        </w:rPr>
        <w:t>/zlecenie</w:t>
      </w:r>
      <w:r w:rsidR="00FE4957" w:rsidRPr="0008435E">
        <w:rPr>
          <w:rFonts w:ascii="Tahoma" w:eastAsia="Times New Roman" w:hAnsi="Tahoma" w:cs="Tahoma"/>
          <w:color w:val="000000"/>
          <w:kern w:val="0"/>
          <w:lang w:eastAsia="pl-PL" w:bidi="ar-SA"/>
        </w:rPr>
        <w:t>;</w:t>
      </w:r>
    </w:p>
    <w:p w:rsidR="00FF1721" w:rsidRPr="0008435E" w:rsidRDefault="007A2AA4" w:rsidP="00FE4957">
      <w:pPr>
        <w:numPr>
          <w:ilvl w:val="1"/>
          <w:numId w:val="18"/>
        </w:numPr>
        <w:suppressAutoHyphens w:val="0"/>
        <w:autoSpaceDN/>
        <w:jc w:val="both"/>
        <w:textAlignment w:val="auto"/>
        <w:rPr>
          <w:rFonts w:ascii="Tahoma" w:eastAsia="Times New Roman" w:hAnsi="Tahoma" w:cs="Tahoma"/>
          <w:color w:val="000000"/>
          <w:kern w:val="0"/>
          <w:lang w:eastAsia="pl-PL" w:bidi="ar-SA"/>
        </w:rPr>
      </w:pPr>
      <w:r w:rsidRPr="0008435E">
        <w:rPr>
          <w:rFonts w:ascii="Tahoma" w:eastAsia="Times New Roman" w:hAnsi="Tahoma" w:cs="Tahoma"/>
          <w:color w:val="000000"/>
          <w:kern w:val="0"/>
          <w:lang w:eastAsia="pl-PL" w:bidi="ar-SA"/>
        </w:rPr>
        <w:t>realizacji umów z klientami, kontrahentami i dostawcami.</w:t>
      </w:r>
    </w:p>
    <w:p w:rsidR="0047251F" w:rsidRPr="0008435E" w:rsidRDefault="0047251F" w:rsidP="0047251F">
      <w:pPr>
        <w:suppressAutoHyphens w:val="0"/>
        <w:autoSpaceDN/>
        <w:ind w:left="1134"/>
        <w:jc w:val="both"/>
        <w:textAlignment w:val="auto"/>
        <w:rPr>
          <w:rFonts w:ascii="Tahoma" w:eastAsia="Times New Roman" w:hAnsi="Tahoma" w:cs="Tahoma"/>
          <w:color w:val="000000"/>
          <w:kern w:val="0"/>
          <w:lang w:eastAsia="pl-PL" w:bidi="ar-SA"/>
        </w:rPr>
      </w:pPr>
    </w:p>
    <w:p w:rsidR="00D17553" w:rsidRPr="00F91FA3" w:rsidRDefault="00D17553" w:rsidP="0047251F">
      <w:pPr>
        <w:numPr>
          <w:ilvl w:val="0"/>
          <w:numId w:val="15"/>
        </w:numPr>
        <w:suppressAutoHyphens w:val="0"/>
        <w:autoSpaceDN/>
        <w:jc w:val="both"/>
        <w:textAlignment w:val="auto"/>
        <w:rPr>
          <w:rFonts w:ascii="Tahoma" w:eastAsia="Times New Roman" w:hAnsi="Tahoma" w:cs="Tahoma"/>
          <w:color w:val="000000"/>
          <w:kern w:val="0"/>
          <w:lang w:eastAsia="pl-PL" w:bidi="ar-SA"/>
        </w:rPr>
      </w:pPr>
      <w:r w:rsidRPr="00F91FA3">
        <w:rPr>
          <w:rFonts w:ascii="Tahoma" w:eastAsia="Times New Roman" w:hAnsi="Tahoma" w:cs="Tahoma"/>
          <w:color w:val="000000"/>
          <w:kern w:val="0"/>
          <w:lang w:eastAsia="pl-PL" w:bidi="ar-SA"/>
        </w:rPr>
        <w:t>Pani/Pana dane możemy udostępniać następującym odbiorcą:</w:t>
      </w:r>
    </w:p>
    <w:p w:rsidR="00486CB3" w:rsidRDefault="00D17553" w:rsidP="00486CB3">
      <w:pPr>
        <w:numPr>
          <w:ilvl w:val="0"/>
          <w:numId w:val="16"/>
        </w:numPr>
        <w:suppressAutoHyphens w:val="0"/>
        <w:autoSpaceDN/>
        <w:ind w:left="993" w:hanging="284"/>
        <w:jc w:val="both"/>
        <w:textAlignment w:val="auto"/>
        <w:rPr>
          <w:rFonts w:ascii="Tahoma" w:eastAsia="Times New Roman" w:hAnsi="Tahoma" w:cs="Tahoma"/>
          <w:color w:val="000000"/>
          <w:kern w:val="0"/>
          <w:lang w:eastAsia="pl-PL" w:bidi="ar-SA"/>
        </w:rPr>
      </w:pPr>
      <w:r w:rsidRPr="00F91FA3">
        <w:rPr>
          <w:rFonts w:ascii="Tahoma" w:eastAsia="Times New Roman" w:hAnsi="Tahoma" w:cs="Tahoma"/>
          <w:color w:val="000000"/>
          <w:kern w:val="0"/>
          <w:lang w:eastAsia="pl-PL" w:bidi="ar-SA"/>
        </w:rPr>
        <w:t xml:space="preserve">podmiotom uprawnione na podstawie przepisów prawa (min. </w:t>
      </w:r>
      <w:r w:rsidR="00A81D11" w:rsidRPr="00F91FA3">
        <w:rPr>
          <w:rFonts w:ascii="Tahoma" w:eastAsia="Times New Roman" w:hAnsi="Tahoma" w:cs="Tahoma"/>
          <w:color w:val="000000"/>
          <w:kern w:val="0"/>
          <w:lang w:eastAsia="pl-PL" w:bidi="ar-SA"/>
        </w:rPr>
        <w:t xml:space="preserve">bank, Poczta Polska, </w:t>
      </w:r>
      <w:r w:rsidRPr="00F91FA3">
        <w:rPr>
          <w:rFonts w:ascii="Tahoma" w:eastAsia="Times New Roman" w:hAnsi="Tahoma" w:cs="Tahoma"/>
          <w:color w:val="000000"/>
          <w:kern w:val="0"/>
          <w:lang w:eastAsia="pl-PL" w:bidi="ar-SA"/>
        </w:rPr>
        <w:t>ZUS, US, NFZ, instytucja prowadząca PPK</w:t>
      </w:r>
      <w:r w:rsidR="0047251F">
        <w:rPr>
          <w:rFonts w:ascii="Tahoma" w:eastAsia="Times New Roman" w:hAnsi="Tahoma" w:cs="Tahoma"/>
          <w:color w:val="000000"/>
          <w:kern w:val="0"/>
          <w:lang w:eastAsia="pl-PL" w:bidi="ar-SA"/>
        </w:rPr>
        <w:t>, PFR</w:t>
      </w:r>
      <w:r w:rsidR="00A81D11" w:rsidRPr="00F91FA3">
        <w:rPr>
          <w:rFonts w:ascii="Tahoma" w:eastAsia="Times New Roman" w:hAnsi="Tahoma" w:cs="Tahoma"/>
          <w:color w:val="000000"/>
          <w:kern w:val="0"/>
          <w:lang w:eastAsia="pl-PL" w:bidi="ar-SA"/>
        </w:rPr>
        <w:t>,</w:t>
      </w:r>
      <w:r w:rsidRPr="00F91FA3">
        <w:rPr>
          <w:rFonts w:ascii="Tahoma" w:eastAsia="Times New Roman" w:hAnsi="Tahoma" w:cs="Tahoma"/>
          <w:color w:val="000000"/>
          <w:kern w:val="0"/>
          <w:lang w:eastAsia="pl-PL" w:bidi="ar-SA"/>
        </w:rPr>
        <w:t xml:space="preserve"> i inne organy państwowe</w:t>
      </w:r>
      <w:r w:rsidR="00A81D11" w:rsidRPr="00F91FA3">
        <w:rPr>
          <w:rFonts w:ascii="Tahoma" w:eastAsia="Times New Roman" w:hAnsi="Tahoma" w:cs="Tahoma"/>
          <w:color w:val="000000"/>
          <w:kern w:val="0"/>
          <w:lang w:eastAsia="pl-PL" w:bidi="ar-SA"/>
        </w:rPr>
        <w:t>);</w:t>
      </w:r>
    </w:p>
    <w:p w:rsidR="00A81D11" w:rsidRPr="00EA73F5" w:rsidRDefault="00D17553" w:rsidP="00EA73F5">
      <w:pPr>
        <w:numPr>
          <w:ilvl w:val="0"/>
          <w:numId w:val="16"/>
        </w:numPr>
        <w:suppressAutoHyphens w:val="0"/>
        <w:autoSpaceDN/>
        <w:ind w:left="993" w:hanging="284"/>
        <w:jc w:val="both"/>
        <w:textAlignment w:val="auto"/>
        <w:rPr>
          <w:rFonts w:ascii="Tahoma" w:eastAsia="Times New Roman" w:hAnsi="Tahoma" w:cs="Tahoma"/>
          <w:b/>
          <w:bCs/>
          <w:color w:val="000000"/>
          <w:kern w:val="0"/>
          <w:lang w:eastAsia="pl-PL" w:bidi="ar-SA"/>
        </w:rPr>
      </w:pPr>
      <w:r w:rsidRPr="00486CB3">
        <w:rPr>
          <w:rFonts w:ascii="Tahoma" w:eastAsia="Times New Roman" w:hAnsi="Tahoma" w:cs="Tahoma"/>
          <w:color w:val="000000"/>
          <w:kern w:val="0"/>
          <w:lang w:eastAsia="pl-PL" w:bidi="ar-SA"/>
        </w:rPr>
        <w:t xml:space="preserve">podmiotom przetwarzającym na podstawie zawartych umów powierzenia </w:t>
      </w:r>
      <w:r w:rsidR="00A81D11" w:rsidRPr="00BF23C8">
        <w:rPr>
          <w:rFonts w:ascii="Tahoma" w:eastAsia="Times New Roman" w:hAnsi="Tahoma" w:cs="Tahoma"/>
          <w:color w:val="000000"/>
          <w:kern w:val="0"/>
          <w:lang w:eastAsia="pl-PL" w:bidi="ar-SA"/>
        </w:rPr>
        <w:t xml:space="preserve">(dostawcom usług IT, firmą hostingowym, firmą szkoleniowym, dostawcą oprogramowań, firmą brakującym </w:t>
      </w:r>
      <w:r w:rsidR="0047251F" w:rsidRPr="00BF23C8">
        <w:rPr>
          <w:rFonts w:ascii="Tahoma" w:eastAsia="Times New Roman" w:hAnsi="Tahoma" w:cs="Tahoma"/>
          <w:color w:val="000000"/>
          <w:kern w:val="0"/>
          <w:lang w:eastAsia="pl-PL" w:bidi="ar-SA"/>
        </w:rPr>
        <w:t xml:space="preserve">                  </w:t>
      </w:r>
      <w:r w:rsidR="00A81D11" w:rsidRPr="00BF23C8">
        <w:rPr>
          <w:rFonts w:ascii="Tahoma" w:eastAsia="Times New Roman" w:hAnsi="Tahoma" w:cs="Tahoma"/>
          <w:color w:val="000000"/>
          <w:kern w:val="0"/>
          <w:lang w:eastAsia="pl-PL" w:bidi="ar-SA"/>
        </w:rPr>
        <w:t>dokumenty</w:t>
      </w:r>
      <w:r w:rsidR="0047251F" w:rsidRPr="00BF23C8">
        <w:rPr>
          <w:rFonts w:ascii="Tahoma" w:eastAsia="Times New Roman" w:hAnsi="Tahoma" w:cs="Tahoma"/>
          <w:color w:val="000000"/>
          <w:kern w:val="0"/>
          <w:lang w:eastAsia="pl-PL" w:bidi="ar-SA"/>
        </w:rPr>
        <w:t xml:space="preserve"> archiwalne</w:t>
      </w:r>
      <w:r w:rsidR="00A81D11" w:rsidRPr="00BF23C8">
        <w:rPr>
          <w:rFonts w:ascii="Tahoma" w:eastAsia="Times New Roman" w:hAnsi="Tahoma" w:cs="Tahoma"/>
          <w:color w:val="000000"/>
          <w:kern w:val="0"/>
          <w:lang w:eastAsia="pl-PL" w:bidi="ar-SA"/>
        </w:rPr>
        <w:t>, podmiotom  świadczącym usługi serwisow</w:t>
      </w:r>
      <w:r w:rsidR="0047251F" w:rsidRPr="00BF23C8">
        <w:rPr>
          <w:rFonts w:ascii="Tahoma" w:eastAsia="Times New Roman" w:hAnsi="Tahoma" w:cs="Tahoma"/>
          <w:color w:val="000000"/>
          <w:kern w:val="0"/>
          <w:lang w:eastAsia="pl-PL" w:bidi="ar-SA"/>
        </w:rPr>
        <w:t>e</w:t>
      </w:r>
      <w:r w:rsidR="00A81D11" w:rsidRPr="00BF23C8">
        <w:rPr>
          <w:rFonts w:ascii="Tahoma" w:eastAsia="Times New Roman" w:hAnsi="Tahoma" w:cs="Tahoma"/>
          <w:color w:val="000000"/>
          <w:kern w:val="0"/>
          <w:lang w:eastAsia="pl-PL" w:bidi="ar-SA"/>
        </w:rPr>
        <w:t xml:space="preserve"> dla systemów </w:t>
      </w:r>
      <w:r w:rsidR="00465998" w:rsidRPr="00BF23C8">
        <w:rPr>
          <w:rFonts w:ascii="Tahoma" w:eastAsia="Times New Roman" w:hAnsi="Tahoma" w:cs="Tahoma"/>
          <w:color w:val="000000"/>
          <w:kern w:val="0"/>
          <w:lang w:eastAsia="pl-PL" w:bidi="ar-SA"/>
        </w:rPr>
        <w:t xml:space="preserve">                     </w:t>
      </w:r>
      <w:r w:rsidR="00A81D11" w:rsidRPr="00BF23C8">
        <w:rPr>
          <w:rFonts w:ascii="Tahoma" w:eastAsia="Times New Roman" w:hAnsi="Tahoma" w:cs="Tahoma"/>
          <w:color w:val="000000"/>
          <w:kern w:val="0"/>
          <w:lang w:eastAsia="pl-PL" w:bidi="ar-SA"/>
        </w:rPr>
        <w:t>informatycznych oraz usługi serwera mailowego</w:t>
      </w:r>
      <w:r w:rsidR="00486CB3" w:rsidRPr="00BF23C8">
        <w:rPr>
          <w:rFonts w:ascii="Tahoma" w:eastAsia="Times New Roman" w:hAnsi="Tahoma" w:cs="Tahoma"/>
          <w:color w:val="000000"/>
          <w:kern w:val="0"/>
          <w:lang w:eastAsia="pl-PL" w:bidi="ar-SA"/>
        </w:rPr>
        <w:t xml:space="preserve"> w tym -</w:t>
      </w:r>
      <w:r w:rsidR="00486CB3" w:rsidRPr="00486CB3">
        <w:rPr>
          <w:rFonts w:ascii="Tahoma" w:eastAsia="Times New Roman" w:hAnsi="Tahoma" w:cs="Tahoma"/>
          <w:color w:val="FF0000"/>
          <w:kern w:val="0"/>
          <w:lang w:eastAsia="pl-PL" w:bidi="ar-SA"/>
        </w:rPr>
        <w:t xml:space="preserve"> </w:t>
      </w:r>
      <w:r w:rsidR="00486CB3" w:rsidRPr="00486CB3">
        <w:rPr>
          <w:rFonts w:ascii="Tahoma" w:hAnsi="Tahoma" w:cs="Tahoma"/>
          <w:lang w:eastAsia="pl-PL"/>
        </w:rPr>
        <w:t>Librus Sp. z o.o. Sp. k. ul. Korfa</w:t>
      </w:r>
      <w:r w:rsidR="00486CB3" w:rsidRPr="00486CB3">
        <w:rPr>
          <w:rFonts w:ascii="Tahoma" w:hAnsi="Tahoma" w:cs="Tahoma"/>
          <w:lang w:eastAsia="pl-PL"/>
        </w:rPr>
        <w:t>n</w:t>
      </w:r>
      <w:r w:rsidR="00486CB3" w:rsidRPr="00486CB3">
        <w:rPr>
          <w:rFonts w:ascii="Tahoma" w:hAnsi="Tahoma" w:cs="Tahoma"/>
          <w:lang w:eastAsia="pl-PL"/>
        </w:rPr>
        <w:t xml:space="preserve">tego 193, 40-153 Katowice, Skrzypczyk Grzegorz, ul. Orzeszkowej 12b, 59-900 Zgorzelec, </w:t>
      </w:r>
      <w:r w:rsidR="00486CB3" w:rsidRPr="00486CB3">
        <w:rPr>
          <w:rFonts w:ascii="Tahoma" w:eastAsia="Times New Roman" w:hAnsi="Tahoma" w:cs="Tahoma"/>
          <w:kern w:val="0"/>
          <w:lang w:eastAsia="pl-PL" w:bidi="ar-SA"/>
        </w:rPr>
        <w:t>Home.pl Spółka Akcyjna, ul. Zbożowa 4 , 70-653 Szczecin, V</w:t>
      </w:r>
      <w:r w:rsidR="00486CB3" w:rsidRPr="00486CB3">
        <w:rPr>
          <w:rStyle w:val="Pogrubienie"/>
          <w:rFonts w:ascii="Tahoma" w:hAnsi="Tahoma" w:cs="Tahoma"/>
          <w:b w:val="0"/>
          <w:bCs w:val="0"/>
        </w:rPr>
        <w:t>ULCAN sp. z o.o.</w:t>
      </w:r>
      <w:r w:rsidR="00486CB3" w:rsidRPr="00486CB3">
        <w:rPr>
          <w:rFonts w:ascii="Tahoma" w:hAnsi="Tahoma" w:cs="Tahoma"/>
          <w:b/>
          <w:bCs/>
        </w:rPr>
        <w:br/>
      </w:r>
      <w:r w:rsidR="00486CB3" w:rsidRPr="00486CB3">
        <w:rPr>
          <w:rStyle w:val="Pogrubienie"/>
          <w:rFonts w:ascii="Tahoma" w:hAnsi="Tahoma" w:cs="Tahoma"/>
          <w:b w:val="0"/>
          <w:bCs w:val="0"/>
        </w:rPr>
        <w:t>ul. Wołowska 6 51-116 Wrocła</w:t>
      </w:r>
      <w:r w:rsidR="00EA73F5">
        <w:rPr>
          <w:rStyle w:val="Pogrubienie"/>
          <w:rFonts w:ascii="Tahoma" w:hAnsi="Tahoma" w:cs="Tahoma"/>
          <w:b w:val="0"/>
          <w:bCs w:val="0"/>
        </w:rPr>
        <w:t>w.</w:t>
      </w:r>
    </w:p>
    <w:p w:rsidR="00A81D11" w:rsidRPr="00F91FA3" w:rsidRDefault="00A81D11" w:rsidP="0047251F">
      <w:pPr>
        <w:suppressAutoHyphens w:val="0"/>
        <w:autoSpaceDN/>
        <w:ind w:left="720"/>
        <w:jc w:val="both"/>
        <w:textAlignment w:val="auto"/>
        <w:rPr>
          <w:rFonts w:ascii="Tahoma" w:eastAsia="Times New Roman" w:hAnsi="Tahoma" w:cs="Tahoma"/>
          <w:color w:val="000000"/>
          <w:kern w:val="0"/>
          <w:lang w:eastAsia="pl-PL" w:bidi="ar-SA"/>
        </w:rPr>
      </w:pPr>
    </w:p>
    <w:p w:rsidR="00A81D11" w:rsidRPr="00F91FA3" w:rsidRDefault="00A81D11" w:rsidP="0047251F">
      <w:pPr>
        <w:numPr>
          <w:ilvl w:val="0"/>
          <w:numId w:val="15"/>
        </w:numPr>
        <w:spacing w:after="160"/>
        <w:jc w:val="both"/>
        <w:rPr>
          <w:rFonts w:ascii="Tahoma" w:eastAsia="Calibri" w:hAnsi="Tahoma" w:cs="Tahoma"/>
        </w:rPr>
      </w:pPr>
      <w:r w:rsidRPr="00F91FA3">
        <w:rPr>
          <w:rFonts w:ascii="Tahoma" w:eastAsia="Calibri" w:hAnsi="Tahoma" w:cs="Tahoma"/>
        </w:rPr>
        <w:t>Posiada Pani/Pan następujące prawa: prawo dostępu do treści swoich danych – art. 15 RODO; prawo do sprostowania danych – art. 16 RODO; prawo do usunięcia danych – art. 17 RODO; prawo do ograniczenia przetwarzania – art. 18 RODO; prawo do przenoszeni danych – art. 20 RODO; prawo do sprzeciwu – art. 21 RODO.</w:t>
      </w:r>
    </w:p>
    <w:p w:rsidR="00A81D11" w:rsidRPr="00F91FA3" w:rsidRDefault="00A81D11" w:rsidP="0047251F">
      <w:pPr>
        <w:numPr>
          <w:ilvl w:val="0"/>
          <w:numId w:val="15"/>
        </w:numPr>
        <w:spacing w:after="160"/>
        <w:jc w:val="both"/>
        <w:rPr>
          <w:rFonts w:ascii="Tahoma" w:eastAsia="Calibri" w:hAnsi="Tahoma" w:cs="Tahoma"/>
        </w:rPr>
      </w:pPr>
      <w:r w:rsidRPr="00F91FA3">
        <w:rPr>
          <w:rFonts w:ascii="Tahoma" w:hAnsi="Tahoma" w:cs="Tahoma"/>
        </w:rPr>
        <w:t xml:space="preserve">Posiada </w:t>
      </w:r>
      <w:r w:rsidRPr="00F91FA3">
        <w:rPr>
          <w:rFonts w:ascii="Tahoma" w:eastAsia="Calibri" w:hAnsi="Tahoma" w:cs="Tahoma"/>
        </w:rPr>
        <w:t xml:space="preserve">Pani/Pan ma prawo wniesienia skargi do organu nadzorczego zajmującego się ochroną danych osobowych: Prezes Urzędu Ochrony Danych Osobowych (PUODO); </w:t>
      </w:r>
      <w:hyperlink r:id="rId8" w:history="1">
        <w:r w:rsidRPr="00F91FA3">
          <w:rPr>
            <w:rFonts w:ascii="Tahoma" w:eastAsia="Calibri" w:hAnsi="Tahoma" w:cs="Tahoma"/>
          </w:rPr>
          <w:t>Adres</w:t>
        </w:r>
      </w:hyperlink>
      <w:r w:rsidRPr="00F91FA3">
        <w:rPr>
          <w:rFonts w:ascii="Tahoma" w:eastAsia="Calibri" w:hAnsi="Tahoma" w:cs="Tahoma"/>
        </w:rPr>
        <w:t xml:space="preserve">: Stawki 2, 00-193 Warszawa; </w:t>
      </w:r>
      <w:hyperlink r:id="rId9" w:history="1">
        <w:r w:rsidRPr="00F91FA3">
          <w:rPr>
            <w:rFonts w:ascii="Tahoma" w:eastAsia="Calibri" w:hAnsi="Tahoma" w:cs="Tahoma"/>
          </w:rPr>
          <w:t>Telefon</w:t>
        </w:r>
      </w:hyperlink>
      <w:r w:rsidRPr="00F91FA3">
        <w:rPr>
          <w:rFonts w:ascii="Tahoma" w:eastAsia="Calibri" w:hAnsi="Tahoma" w:cs="Tahoma"/>
        </w:rPr>
        <w:t>: 22 531 03 00.</w:t>
      </w:r>
    </w:p>
    <w:p w:rsidR="00A81D11" w:rsidRPr="00F91FA3" w:rsidRDefault="00A81D11" w:rsidP="0047251F">
      <w:pPr>
        <w:pStyle w:val="Textbody"/>
        <w:numPr>
          <w:ilvl w:val="0"/>
          <w:numId w:val="15"/>
        </w:numPr>
        <w:spacing w:after="180" w:line="240" w:lineRule="auto"/>
        <w:jc w:val="both"/>
        <w:rPr>
          <w:rFonts w:ascii="Tahoma" w:hAnsi="Tahoma" w:cs="Tahoma"/>
          <w:color w:val="000000"/>
        </w:rPr>
      </w:pPr>
      <w:r w:rsidRPr="00F91FA3">
        <w:rPr>
          <w:rFonts w:ascii="Tahoma" w:hAnsi="Tahoma" w:cs="Tahoma"/>
          <w:color w:val="000000"/>
        </w:rPr>
        <w:t>Pani/Pana dane, </w:t>
      </w:r>
      <w:r w:rsidRPr="00F91FA3">
        <w:rPr>
          <w:rStyle w:val="StrongEmphasis"/>
          <w:rFonts w:ascii="Tahoma" w:hAnsi="Tahoma" w:cs="Tahoma"/>
          <w:b w:val="0"/>
          <w:bCs w:val="0"/>
          <w:color w:val="000000"/>
        </w:rPr>
        <w:t xml:space="preserve">nie będą </w:t>
      </w:r>
      <w:r w:rsidR="00F91FA3" w:rsidRPr="00F91FA3">
        <w:rPr>
          <w:rStyle w:val="StrongEmphasis"/>
          <w:rFonts w:ascii="Tahoma" w:hAnsi="Tahoma" w:cs="Tahoma"/>
          <w:b w:val="0"/>
          <w:bCs w:val="0"/>
          <w:color w:val="000000"/>
        </w:rPr>
        <w:t>podlegały zautomatyzowanemu podejmowaniu decyzji,</w:t>
      </w:r>
      <w:r w:rsidRPr="00F91FA3">
        <w:rPr>
          <w:rFonts w:ascii="Tahoma" w:hAnsi="Tahoma" w:cs="Tahoma"/>
          <w:color w:val="000000"/>
        </w:rPr>
        <w:t xml:space="preserve"> w tym </w:t>
      </w:r>
      <w:r w:rsidR="0047251F">
        <w:rPr>
          <w:rFonts w:ascii="Tahoma" w:hAnsi="Tahoma" w:cs="Tahoma"/>
          <w:color w:val="000000"/>
        </w:rPr>
        <w:t xml:space="preserve">                      </w:t>
      </w:r>
      <w:r w:rsidRPr="00F91FA3">
        <w:rPr>
          <w:rFonts w:ascii="Tahoma" w:hAnsi="Tahoma" w:cs="Tahoma"/>
          <w:color w:val="000000"/>
        </w:rPr>
        <w:t>w formie profilowania.</w:t>
      </w:r>
    </w:p>
    <w:p w:rsidR="00F91FA3" w:rsidRPr="00F91FA3" w:rsidRDefault="00A81D11" w:rsidP="0047251F">
      <w:pPr>
        <w:pStyle w:val="Akapitzlist"/>
        <w:numPr>
          <w:ilvl w:val="0"/>
          <w:numId w:val="15"/>
        </w:numPr>
        <w:spacing w:after="0"/>
        <w:jc w:val="both"/>
        <w:rPr>
          <w:rStyle w:val="Hipercze"/>
          <w:rFonts w:ascii="Tahoma" w:hAnsi="Tahoma" w:cs="Tahoma"/>
          <w:color w:val="000000"/>
          <w:u w:val="none"/>
        </w:rPr>
      </w:pPr>
      <w:r w:rsidRPr="00F91FA3">
        <w:rPr>
          <w:rFonts w:ascii="Tahoma" w:hAnsi="Tahoma" w:cs="Tahoma"/>
          <w:color w:val="000000"/>
        </w:rPr>
        <w:t>Podanie danych osobowych w zakresie przewidzianym w obowiązujących przepisach prawa jest obligatoryjne w celu nawiązania stosunku pracy</w:t>
      </w:r>
      <w:r w:rsidR="00F91FA3" w:rsidRPr="00F91FA3">
        <w:rPr>
          <w:rFonts w:ascii="Tahoma" w:hAnsi="Tahoma" w:cs="Tahoma"/>
          <w:color w:val="000000"/>
        </w:rPr>
        <w:t>/zlecenia/stażu/praktyki</w:t>
      </w:r>
      <w:r w:rsidRPr="00F91FA3">
        <w:rPr>
          <w:rFonts w:ascii="Tahoma" w:hAnsi="Tahoma" w:cs="Tahoma"/>
          <w:color w:val="000000"/>
        </w:rPr>
        <w:t xml:space="preserve">. W pozostałych przypadkach podanie danych jest dobrowolne a zgoda na ich przetwarzania może zostać cofnięta w dowolnym momencie (kontakt listowny na adres Administratora bądź na adres </w:t>
      </w:r>
      <w:r w:rsidR="0047251F">
        <w:rPr>
          <w:rFonts w:ascii="Tahoma" w:hAnsi="Tahoma" w:cs="Tahoma"/>
          <w:color w:val="000000"/>
        </w:rPr>
        <w:t xml:space="preserve">              </w:t>
      </w:r>
      <w:r w:rsidRPr="00F91FA3">
        <w:rPr>
          <w:rFonts w:ascii="Tahoma" w:hAnsi="Tahoma" w:cs="Tahoma"/>
          <w:color w:val="000000"/>
        </w:rPr>
        <w:t>e-mail:</w:t>
      </w:r>
      <w:r w:rsidR="00EA73F5">
        <w:rPr>
          <w:rFonts w:ascii="Tahoma" w:hAnsi="Tahoma" w:cs="Tahoma"/>
          <w:color w:val="000000"/>
        </w:rPr>
        <w:t xml:space="preserve"> </w:t>
      </w:r>
      <w:hyperlink r:id="rId10" w:history="1">
        <w:r w:rsidR="00EA73F5" w:rsidRPr="00C5683E">
          <w:rPr>
            <w:rStyle w:val="Hipercze"/>
            <w:rFonts w:ascii="Tahoma" w:hAnsi="Tahoma" w:cs="Tahoma"/>
          </w:rPr>
          <w:t>soswzgorzelec@wp.pl</w:t>
        </w:r>
      </w:hyperlink>
      <w:r w:rsidR="00EA73F5">
        <w:rPr>
          <w:rFonts w:ascii="Tahoma" w:hAnsi="Tahoma" w:cs="Tahoma"/>
          <w:color w:val="000000"/>
        </w:rPr>
        <w:t xml:space="preserve">) </w:t>
      </w:r>
    </w:p>
    <w:p w:rsidR="00F91FA3" w:rsidRPr="00F91FA3" w:rsidRDefault="00F91FA3" w:rsidP="0047251F">
      <w:pPr>
        <w:pStyle w:val="Akapitzlist"/>
        <w:spacing w:after="0"/>
        <w:jc w:val="both"/>
        <w:rPr>
          <w:rStyle w:val="Hipercze"/>
          <w:rFonts w:ascii="Tahoma" w:hAnsi="Tahoma" w:cs="Tahoma"/>
          <w:color w:val="000000"/>
          <w:u w:val="none"/>
        </w:rPr>
      </w:pPr>
    </w:p>
    <w:p w:rsidR="00F91FA3" w:rsidRPr="00F91FA3" w:rsidRDefault="001C4492" w:rsidP="0047251F">
      <w:pPr>
        <w:pStyle w:val="Akapitzlist"/>
        <w:numPr>
          <w:ilvl w:val="0"/>
          <w:numId w:val="15"/>
        </w:numPr>
        <w:spacing w:after="0"/>
        <w:jc w:val="both"/>
        <w:rPr>
          <w:rStyle w:val="StrongEmphasis"/>
          <w:rFonts w:ascii="Tahoma" w:hAnsi="Tahoma" w:cs="Tahoma"/>
          <w:b w:val="0"/>
          <w:bCs w:val="0"/>
          <w:color w:val="000000"/>
        </w:rPr>
      </w:pPr>
      <w:r w:rsidRPr="0008435E">
        <w:rPr>
          <w:rFonts w:ascii="Tahoma" w:hAnsi="Tahoma" w:cs="Tahoma"/>
          <w:color w:val="000000"/>
        </w:rPr>
        <w:t>Pani/Pana dane osobowe będą </w:t>
      </w:r>
      <w:r w:rsidRPr="0008435E">
        <w:rPr>
          <w:rStyle w:val="StrongEmphasis"/>
          <w:rFonts w:ascii="Tahoma" w:hAnsi="Tahoma" w:cs="Tahoma"/>
          <w:b w:val="0"/>
          <w:bCs w:val="0"/>
          <w:color w:val="000000"/>
        </w:rPr>
        <w:t xml:space="preserve">przechowywane, od daty zakończenia sprawy przez okres przewidziany dla archiwizacji dokumentów i wskazany dla danego rodzaju sprawy </w:t>
      </w:r>
      <w:r w:rsidR="0047251F" w:rsidRPr="0008435E">
        <w:rPr>
          <w:rStyle w:val="StrongEmphasis"/>
          <w:rFonts w:ascii="Tahoma" w:hAnsi="Tahoma" w:cs="Tahoma"/>
          <w:b w:val="0"/>
          <w:bCs w:val="0"/>
          <w:color w:val="000000"/>
        </w:rPr>
        <w:t xml:space="preserve">                           </w:t>
      </w:r>
      <w:r w:rsidRPr="0008435E">
        <w:rPr>
          <w:rStyle w:val="StrongEmphasis"/>
          <w:rFonts w:ascii="Tahoma" w:hAnsi="Tahoma" w:cs="Tahoma"/>
          <w:b w:val="0"/>
          <w:bCs w:val="0"/>
          <w:color w:val="000000"/>
        </w:rPr>
        <w:t xml:space="preserve">w obowiązującym jednolitym rzeczowym wykazie akt </w:t>
      </w:r>
      <w:r w:rsidR="00EA73F5">
        <w:rPr>
          <w:rStyle w:val="StrongEmphasis"/>
          <w:rFonts w:ascii="Tahoma" w:hAnsi="Tahoma" w:cs="Tahoma"/>
          <w:b w:val="0"/>
          <w:bCs w:val="0"/>
          <w:color w:val="000000"/>
        </w:rPr>
        <w:t xml:space="preserve">Specjalnego Ośrodka Szkolno-Wychowawczego im. Marii Grzegorzewskiej w Zgorzelcu </w:t>
      </w:r>
      <w:r w:rsidR="00F91FA3" w:rsidRPr="0008435E">
        <w:rPr>
          <w:rStyle w:val="StrongEmphasis"/>
          <w:rFonts w:ascii="Tahoma" w:hAnsi="Tahoma" w:cs="Tahoma"/>
          <w:b w:val="0"/>
          <w:bCs w:val="0"/>
          <w:color w:val="000000"/>
        </w:rPr>
        <w:t>min:</w:t>
      </w:r>
    </w:p>
    <w:p w:rsidR="00F91FA3" w:rsidRPr="00F91FA3" w:rsidRDefault="00F91FA3" w:rsidP="0047251F">
      <w:pPr>
        <w:numPr>
          <w:ilvl w:val="0"/>
          <w:numId w:val="13"/>
        </w:numPr>
        <w:suppressAutoHyphens w:val="0"/>
        <w:autoSpaceDN/>
        <w:ind w:left="1020" w:hanging="311"/>
        <w:jc w:val="both"/>
        <w:textAlignment w:val="auto"/>
        <w:rPr>
          <w:rFonts w:ascii="Tahoma" w:eastAsia="Times New Roman" w:hAnsi="Tahoma" w:cs="Tahoma"/>
          <w:color w:val="000000"/>
          <w:kern w:val="0"/>
          <w:lang w:eastAsia="pl-PL" w:bidi="ar-SA"/>
        </w:rPr>
      </w:pPr>
      <w:r w:rsidRPr="00F91FA3">
        <w:rPr>
          <w:rFonts w:ascii="Tahoma" w:eastAsia="Times New Roman" w:hAnsi="Tahoma" w:cs="Tahoma"/>
          <w:color w:val="000000"/>
          <w:kern w:val="0"/>
          <w:lang w:eastAsia="pl-PL" w:bidi="ar-SA"/>
        </w:rPr>
        <w:t>do momentu przedawnienia roszczeń z tytułu umowy o pracę</w:t>
      </w:r>
      <w:r w:rsidR="00BC77CF">
        <w:rPr>
          <w:rFonts w:ascii="Tahoma" w:eastAsia="Times New Roman" w:hAnsi="Tahoma" w:cs="Tahoma"/>
          <w:color w:val="000000"/>
          <w:kern w:val="0"/>
          <w:lang w:eastAsia="pl-PL" w:bidi="ar-SA"/>
        </w:rPr>
        <w:t>;</w:t>
      </w:r>
    </w:p>
    <w:p w:rsidR="00F91FA3" w:rsidRPr="00F91FA3" w:rsidRDefault="00F91FA3" w:rsidP="0047251F">
      <w:pPr>
        <w:numPr>
          <w:ilvl w:val="0"/>
          <w:numId w:val="13"/>
        </w:numPr>
        <w:suppressAutoHyphens w:val="0"/>
        <w:autoSpaceDN/>
        <w:ind w:left="1020" w:hanging="311"/>
        <w:jc w:val="both"/>
        <w:textAlignment w:val="auto"/>
        <w:rPr>
          <w:rFonts w:ascii="Tahoma" w:eastAsia="Times New Roman" w:hAnsi="Tahoma" w:cs="Tahoma"/>
          <w:color w:val="000000"/>
          <w:kern w:val="0"/>
          <w:lang w:eastAsia="pl-PL" w:bidi="ar-SA"/>
        </w:rPr>
      </w:pPr>
      <w:r w:rsidRPr="00F91FA3">
        <w:rPr>
          <w:rFonts w:ascii="Tahoma" w:eastAsia="Times New Roman" w:hAnsi="Tahoma" w:cs="Tahoma"/>
          <w:color w:val="000000"/>
          <w:kern w:val="0"/>
          <w:lang w:eastAsia="pl-PL" w:bidi="ar-SA"/>
        </w:rPr>
        <w:t>do momentu wygaśnięcia obowiązku ich archiwizacji, tj. akta kadrowe są archiwizowane przez 50 lat od dnia zakończenia pracy przez ubezpieczonego pracownika bądź do 10 lat m.in. dla umów zawieranych po 1 stycznia 2019 r.;</w:t>
      </w:r>
    </w:p>
    <w:p w:rsidR="00F91FA3" w:rsidRDefault="00F91FA3" w:rsidP="0047251F">
      <w:pPr>
        <w:numPr>
          <w:ilvl w:val="0"/>
          <w:numId w:val="13"/>
        </w:numPr>
        <w:suppressAutoHyphens w:val="0"/>
        <w:autoSpaceDN/>
        <w:ind w:left="1020" w:hanging="311"/>
        <w:jc w:val="both"/>
        <w:textAlignment w:val="auto"/>
        <w:rPr>
          <w:rFonts w:ascii="Tahoma" w:eastAsia="Times New Roman" w:hAnsi="Tahoma" w:cs="Tahoma"/>
          <w:color w:val="000000"/>
          <w:kern w:val="0"/>
          <w:lang w:eastAsia="pl-PL" w:bidi="ar-SA"/>
        </w:rPr>
      </w:pPr>
      <w:r w:rsidRPr="00F91FA3">
        <w:rPr>
          <w:rFonts w:ascii="Tahoma" w:eastAsia="Times New Roman" w:hAnsi="Tahoma" w:cs="Tahoma"/>
          <w:color w:val="000000"/>
          <w:kern w:val="0"/>
          <w:lang w:eastAsia="pl-PL" w:bidi="ar-SA"/>
        </w:rPr>
        <w:t>dane osobowe zawarte w dokumentacji, na podstawie której przyznano świadczenia z ZFŚS, oraz w pozostałej dokumentacji, np. we wnioskach pracowników o świadczenia, będą przechowywane przez 5 lat;</w:t>
      </w:r>
    </w:p>
    <w:p w:rsidR="00F91FA3" w:rsidRPr="00F91FA3" w:rsidRDefault="0047251F" w:rsidP="0047251F">
      <w:pPr>
        <w:numPr>
          <w:ilvl w:val="0"/>
          <w:numId w:val="13"/>
        </w:numPr>
        <w:suppressAutoHyphens w:val="0"/>
        <w:autoSpaceDN/>
        <w:ind w:left="1020" w:hanging="311"/>
        <w:jc w:val="both"/>
        <w:textAlignment w:val="auto"/>
        <w:rPr>
          <w:rFonts w:ascii="Tahoma" w:eastAsia="Times New Roman" w:hAnsi="Tahoma" w:cs="Tahoma"/>
          <w:color w:val="000000"/>
          <w:kern w:val="0"/>
          <w:lang w:eastAsia="pl-PL" w:bidi="ar-SA"/>
        </w:rPr>
      </w:pPr>
      <w:r>
        <w:rPr>
          <w:rFonts w:ascii="Tahoma" w:eastAsia="Times New Roman" w:hAnsi="Tahoma" w:cs="Tahoma"/>
          <w:color w:val="000000"/>
          <w:kern w:val="0"/>
          <w:lang w:eastAsia="pl-PL" w:bidi="ar-SA"/>
        </w:rPr>
        <w:t xml:space="preserve">dane osobowe zawarte w dokumentacji PPK – 5 lat, licząc od dnia wymagalności wpłaty zgodnie z przepisami o PPK oraz 10 lat zgodnie z przepisami ustawy o emeryturach </w:t>
      </w:r>
      <w:r w:rsidR="00FE4957">
        <w:rPr>
          <w:rFonts w:ascii="Tahoma" w:eastAsia="Times New Roman" w:hAnsi="Tahoma" w:cs="Tahoma"/>
          <w:color w:val="000000"/>
          <w:kern w:val="0"/>
          <w:lang w:eastAsia="pl-PL" w:bidi="ar-SA"/>
        </w:rPr>
        <w:t xml:space="preserve">                   </w:t>
      </w:r>
      <w:r>
        <w:rPr>
          <w:rFonts w:ascii="Tahoma" w:eastAsia="Times New Roman" w:hAnsi="Tahoma" w:cs="Tahoma"/>
          <w:color w:val="000000"/>
          <w:kern w:val="0"/>
          <w:lang w:eastAsia="pl-PL" w:bidi="ar-SA"/>
        </w:rPr>
        <w:t>i rentach z FUS</w:t>
      </w:r>
      <w:r w:rsidR="00BC77CF">
        <w:rPr>
          <w:rFonts w:ascii="Tahoma" w:eastAsia="Times New Roman" w:hAnsi="Tahoma" w:cs="Tahoma"/>
          <w:color w:val="000000"/>
          <w:kern w:val="0"/>
          <w:lang w:eastAsia="pl-PL" w:bidi="ar-SA"/>
        </w:rPr>
        <w:t>;</w:t>
      </w:r>
    </w:p>
    <w:p w:rsidR="00F91FA3" w:rsidRDefault="00F91FA3" w:rsidP="0047251F">
      <w:pPr>
        <w:numPr>
          <w:ilvl w:val="0"/>
          <w:numId w:val="13"/>
        </w:numPr>
        <w:suppressAutoHyphens w:val="0"/>
        <w:autoSpaceDN/>
        <w:ind w:left="1020" w:hanging="311"/>
        <w:jc w:val="both"/>
        <w:textAlignment w:val="auto"/>
        <w:rPr>
          <w:rFonts w:ascii="Tahoma" w:eastAsia="Times New Roman" w:hAnsi="Tahoma" w:cs="Tahoma"/>
          <w:color w:val="000000"/>
          <w:kern w:val="0"/>
          <w:lang w:eastAsia="pl-PL" w:bidi="ar-SA"/>
        </w:rPr>
      </w:pPr>
      <w:r w:rsidRPr="00F91FA3">
        <w:rPr>
          <w:rFonts w:ascii="Tahoma" w:eastAsia="Times New Roman" w:hAnsi="Tahoma" w:cs="Tahoma"/>
          <w:color w:val="000000"/>
          <w:kern w:val="0"/>
          <w:lang w:eastAsia="pl-PL" w:bidi="ar-SA"/>
        </w:rPr>
        <w:t xml:space="preserve">do dnia wniesienia uzasadnionego sprzeciwu lub cofnięcia zgody, w sytuacji gdy podstawą przetwarzania danych osobowych jest prawnie uzasadniony interes administratora lub </w:t>
      </w:r>
      <w:r w:rsidR="00654393">
        <w:rPr>
          <w:rFonts w:ascii="Tahoma" w:eastAsia="Times New Roman" w:hAnsi="Tahoma" w:cs="Tahoma"/>
          <w:color w:val="000000"/>
          <w:kern w:val="0"/>
          <w:lang w:eastAsia="pl-PL" w:bidi="ar-SA"/>
        </w:rPr>
        <w:t xml:space="preserve">                 </w:t>
      </w:r>
      <w:r w:rsidRPr="00F91FA3">
        <w:rPr>
          <w:rFonts w:ascii="Tahoma" w:eastAsia="Times New Roman" w:hAnsi="Tahoma" w:cs="Tahoma"/>
          <w:color w:val="000000"/>
          <w:kern w:val="0"/>
          <w:lang w:eastAsia="pl-PL" w:bidi="ar-SA"/>
        </w:rPr>
        <w:t>dobrowolna zgody osoby, której dane dotyczą;</w:t>
      </w:r>
    </w:p>
    <w:p w:rsidR="00F91FA3" w:rsidRPr="0047251F" w:rsidRDefault="00F91FA3" w:rsidP="0047251F">
      <w:pPr>
        <w:numPr>
          <w:ilvl w:val="0"/>
          <w:numId w:val="13"/>
        </w:numPr>
        <w:suppressAutoHyphens w:val="0"/>
        <w:autoSpaceDN/>
        <w:ind w:left="1020" w:hanging="311"/>
        <w:jc w:val="both"/>
        <w:textAlignment w:val="auto"/>
        <w:rPr>
          <w:rFonts w:ascii="Tahoma" w:eastAsia="Times New Roman" w:hAnsi="Tahoma" w:cs="Tahoma"/>
          <w:color w:val="000000"/>
          <w:kern w:val="0"/>
          <w:lang w:eastAsia="pl-PL" w:bidi="ar-SA"/>
        </w:rPr>
      </w:pPr>
      <w:r w:rsidRPr="0047251F">
        <w:rPr>
          <w:rFonts w:ascii="Tahoma" w:eastAsia="Times New Roman" w:hAnsi="Tahoma" w:cs="Tahoma"/>
          <w:color w:val="000000"/>
          <w:kern w:val="0"/>
          <w:lang w:eastAsia="pl-PL" w:bidi="ar-SA"/>
        </w:rPr>
        <w:t xml:space="preserve">w zakresie, w jakim podstawą przetwarzania Pana/Pani danych osobowych jest zgoda </w:t>
      </w:r>
      <w:r w:rsidR="0047251F">
        <w:rPr>
          <w:rFonts w:ascii="Tahoma" w:eastAsia="Times New Roman" w:hAnsi="Tahoma" w:cs="Tahoma"/>
          <w:color w:val="000000"/>
          <w:kern w:val="0"/>
          <w:lang w:eastAsia="pl-PL" w:bidi="ar-SA"/>
        </w:rPr>
        <w:t xml:space="preserve">                  </w:t>
      </w:r>
      <w:r w:rsidRPr="0047251F">
        <w:rPr>
          <w:rFonts w:ascii="Tahoma" w:eastAsia="Times New Roman" w:hAnsi="Tahoma" w:cs="Tahoma"/>
          <w:color w:val="000000"/>
          <w:kern w:val="0"/>
          <w:lang w:eastAsia="pl-PL" w:bidi="ar-SA"/>
        </w:rPr>
        <w:t>wyrażona na podstawie przepisów RODO – prawo do wycofania takiej zgody. Wycofanie zgody nie ma wpływu na przetwarzanie, którego dokonano przed jej wycofaniem</w:t>
      </w:r>
      <w:r w:rsidR="00BC77CF">
        <w:rPr>
          <w:rFonts w:ascii="Tahoma" w:eastAsia="Times New Roman" w:hAnsi="Tahoma" w:cs="Tahoma"/>
          <w:color w:val="000000"/>
          <w:kern w:val="0"/>
          <w:lang w:eastAsia="pl-PL" w:bidi="ar-SA"/>
        </w:rPr>
        <w:t>.</w:t>
      </w:r>
    </w:p>
    <w:p w:rsidR="003F56C0" w:rsidRDefault="003F56C0" w:rsidP="00F91FA3">
      <w:pPr>
        <w:pStyle w:val="Standard"/>
        <w:jc w:val="both"/>
        <w:rPr>
          <w:rFonts w:ascii="Tahoma" w:hAnsi="Tahoma" w:cs="Tahoma"/>
          <w:color w:val="000000"/>
        </w:rPr>
      </w:pPr>
    </w:p>
    <w:p w:rsidR="00654393" w:rsidRPr="0008435E" w:rsidRDefault="00654393" w:rsidP="00F91FA3">
      <w:pPr>
        <w:pStyle w:val="Standard"/>
        <w:jc w:val="both"/>
        <w:rPr>
          <w:rFonts w:ascii="Tahoma" w:hAnsi="Tahoma" w:cs="Tahoma"/>
          <w:color w:val="000000"/>
        </w:rPr>
      </w:pPr>
    </w:p>
    <w:p w:rsidR="003F56C0" w:rsidRPr="0008435E" w:rsidRDefault="003F56C0">
      <w:pPr>
        <w:pStyle w:val="Standard"/>
        <w:tabs>
          <w:tab w:val="left" w:pos="4140"/>
        </w:tabs>
        <w:spacing w:after="180" w:line="276" w:lineRule="auto"/>
        <w:jc w:val="both"/>
        <w:rPr>
          <w:color w:val="000000"/>
        </w:rPr>
      </w:pPr>
    </w:p>
    <w:sectPr w:rsidR="003F56C0" w:rsidRPr="0008435E">
      <w:pgSz w:w="11906" w:h="16838"/>
      <w:pgMar w:top="1134" w:right="431" w:bottom="1134" w:left="705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AB6" w:rsidRDefault="00663AB6">
      <w:r>
        <w:separator/>
      </w:r>
    </w:p>
  </w:endnote>
  <w:endnote w:type="continuationSeparator" w:id="0">
    <w:p w:rsidR="00663AB6" w:rsidRDefault="00663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AB6" w:rsidRDefault="00663AB6">
      <w:r>
        <w:rPr>
          <w:color w:val="000000"/>
        </w:rPr>
        <w:separator/>
      </w:r>
    </w:p>
  </w:footnote>
  <w:footnote w:type="continuationSeparator" w:id="0">
    <w:p w:rsidR="00663AB6" w:rsidRDefault="00663A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B72"/>
    <w:multiLevelType w:val="multilevel"/>
    <w:tmpl w:val="105CF66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0CD3233E"/>
    <w:multiLevelType w:val="multilevel"/>
    <w:tmpl w:val="7BA2744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ahoma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>
    <w:nsid w:val="12C94A1E"/>
    <w:multiLevelType w:val="multilevel"/>
    <w:tmpl w:val="899CC00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C1B59"/>
    <w:multiLevelType w:val="multilevel"/>
    <w:tmpl w:val="D2DCE6F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570B0B"/>
    <w:multiLevelType w:val="multilevel"/>
    <w:tmpl w:val="4B0A21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1FA93FC3"/>
    <w:multiLevelType w:val="multilevel"/>
    <w:tmpl w:val="96DAD584"/>
    <w:styleLink w:val="WWNum2"/>
    <w:lvl w:ilvl="0">
      <w:numFmt w:val="bullet"/>
      <w:lvlText w:val=""/>
      <w:lvlJc w:val="left"/>
      <w:pPr>
        <w:ind w:left="1146" w:hanging="360"/>
      </w:pPr>
    </w:lvl>
    <w:lvl w:ilvl="1">
      <w:numFmt w:val="bullet"/>
      <w:lvlText w:val="o"/>
      <w:lvlJc w:val="left"/>
      <w:pPr>
        <w:ind w:left="1866" w:hanging="360"/>
      </w:pPr>
      <w:rPr>
        <w:rFonts w:cs="Courier New"/>
      </w:rPr>
    </w:lvl>
    <w:lvl w:ilvl="2">
      <w:numFmt w:val="bullet"/>
      <w:lvlText w:val=""/>
      <w:lvlJc w:val="left"/>
      <w:pPr>
        <w:ind w:left="2586" w:hanging="360"/>
      </w:pPr>
    </w:lvl>
    <w:lvl w:ilvl="3">
      <w:numFmt w:val="bullet"/>
      <w:lvlText w:val=""/>
      <w:lvlJc w:val="left"/>
      <w:pPr>
        <w:ind w:left="3306" w:hanging="360"/>
      </w:pPr>
    </w:lvl>
    <w:lvl w:ilvl="4">
      <w:numFmt w:val="bullet"/>
      <w:lvlText w:val="o"/>
      <w:lvlJc w:val="left"/>
      <w:pPr>
        <w:ind w:left="4026" w:hanging="360"/>
      </w:pPr>
      <w:rPr>
        <w:rFonts w:cs="Courier New"/>
      </w:rPr>
    </w:lvl>
    <w:lvl w:ilvl="5">
      <w:numFmt w:val="bullet"/>
      <w:lvlText w:val=""/>
      <w:lvlJc w:val="left"/>
      <w:pPr>
        <w:ind w:left="4746" w:hanging="360"/>
      </w:pPr>
    </w:lvl>
    <w:lvl w:ilvl="6">
      <w:numFmt w:val="bullet"/>
      <w:lvlText w:val=""/>
      <w:lvlJc w:val="left"/>
      <w:pPr>
        <w:ind w:left="5466" w:hanging="360"/>
      </w:pPr>
    </w:lvl>
    <w:lvl w:ilvl="7">
      <w:numFmt w:val="bullet"/>
      <w:lvlText w:val="o"/>
      <w:lvlJc w:val="left"/>
      <w:pPr>
        <w:ind w:left="6186" w:hanging="360"/>
      </w:pPr>
      <w:rPr>
        <w:rFonts w:cs="Courier New"/>
      </w:rPr>
    </w:lvl>
    <w:lvl w:ilvl="8">
      <w:numFmt w:val="bullet"/>
      <w:lvlText w:val=""/>
      <w:lvlJc w:val="left"/>
      <w:pPr>
        <w:ind w:left="6906" w:hanging="360"/>
      </w:pPr>
    </w:lvl>
  </w:abstractNum>
  <w:abstractNum w:abstractNumId="6">
    <w:nsid w:val="22640EC5"/>
    <w:multiLevelType w:val="multilevel"/>
    <w:tmpl w:val="93B048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1C5BFE"/>
    <w:multiLevelType w:val="multilevel"/>
    <w:tmpl w:val="818AED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E83B0F"/>
    <w:multiLevelType w:val="multilevel"/>
    <w:tmpl w:val="FAFE89C4"/>
    <w:lvl w:ilvl="0">
      <w:start w:val="4"/>
      <w:numFmt w:val="decimal"/>
      <w:lvlText w:val="%1."/>
      <w:lvlJc w:val="left"/>
      <w:pPr>
        <w:ind w:left="426" w:hanging="360"/>
      </w:p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ind w:left="1146" w:hanging="360"/>
      </w:pPr>
    </w:lvl>
    <w:lvl w:ilvl="3">
      <w:start w:val="1"/>
      <w:numFmt w:val="decimal"/>
      <w:lvlText w:val="%4."/>
      <w:lvlJc w:val="left"/>
      <w:pPr>
        <w:ind w:left="1506" w:hanging="360"/>
      </w:pPr>
    </w:lvl>
    <w:lvl w:ilvl="4">
      <w:start w:val="1"/>
      <w:numFmt w:val="decimal"/>
      <w:lvlText w:val="%5."/>
      <w:lvlJc w:val="left"/>
      <w:pPr>
        <w:ind w:left="1866" w:hanging="360"/>
      </w:pPr>
    </w:lvl>
    <w:lvl w:ilvl="5">
      <w:start w:val="1"/>
      <w:numFmt w:val="decimal"/>
      <w:lvlText w:val="%6."/>
      <w:lvlJc w:val="left"/>
      <w:pPr>
        <w:ind w:left="2226" w:hanging="360"/>
      </w:pPr>
    </w:lvl>
    <w:lvl w:ilvl="6">
      <w:start w:val="1"/>
      <w:numFmt w:val="decimal"/>
      <w:lvlText w:val="%7."/>
      <w:lvlJc w:val="left"/>
      <w:pPr>
        <w:ind w:left="2586" w:hanging="360"/>
      </w:pPr>
    </w:lvl>
    <w:lvl w:ilvl="7">
      <w:start w:val="1"/>
      <w:numFmt w:val="decimal"/>
      <w:lvlText w:val="%8."/>
      <w:lvlJc w:val="left"/>
      <w:pPr>
        <w:ind w:left="2946" w:hanging="360"/>
      </w:pPr>
    </w:lvl>
    <w:lvl w:ilvl="8">
      <w:start w:val="1"/>
      <w:numFmt w:val="decimal"/>
      <w:lvlText w:val="%9."/>
      <w:lvlJc w:val="left"/>
      <w:pPr>
        <w:ind w:left="3306" w:hanging="360"/>
      </w:pPr>
    </w:lvl>
  </w:abstractNum>
  <w:abstractNum w:abstractNumId="9">
    <w:nsid w:val="39B102F1"/>
    <w:multiLevelType w:val="multilevel"/>
    <w:tmpl w:val="194AAB36"/>
    <w:lvl w:ilvl="0">
      <w:numFmt w:val="bullet"/>
      <w:lvlText w:val="•"/>
      <w:lvlJc w:val="left"/>
      <w:pPr>
        <w:ind w:left="70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6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2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78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4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0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6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2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580" w:hanging="360"/>
      </w:pPr>
      <w:rPr>
        <w:rFonts w:ascii="OpenSymbol" w:eastAsia="OpenSymbol" w:hAnsi="OpenSymbol" w:cs="OpenSymbol"/>
      </w:rPr>
    </w:lvl>
  </w:abstractNum>
  <w:abstractNum w:abstractNumId="10">
    <w:nsid w:val="4C7B470F"/>
    <w:multiLevelType w:val="multilevel"/>
    <w:tmpl w:val="E42621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4E915667"/>
    <w:multiLevelType w:val="hybridMultilevel"/>
    <w:tmpl w:val="1DB4E796"/>
    <w:lvl w:ilvl="0" w:tplc="F238D9EE">
      <w:start w:val="1"/>
      <w:numFmt w:val="decimal"/>
      <w:lvlText w:val="%1)"/>
      <w:lvlJc w:val="left"/>
      <w:pPr>
        <w:ind w:left="106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5C94EAF"/>
    <w:multiLevelType w:val="multilevel"/>
    <w:tmpl w:val="B88E93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083F31"/>
    <w:multiLevelType w:val="multilevel"/>
    <w:tmpl w:val="0FDCE9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2F0A2C"/>
    <w:multiLevelType w:val="multilevel"/>
    <w:tmpl w:val="FCE8023C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60AF64E3"/>
    <w:multiLevelType w:val="multilevel"/>
    <w:tmpl w:val="39468C4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>
    <w:nsid w:val="66B759C8"/>
    <w:multiLevelType w:val="multilevel"/>
    <w:tmpl w:val="B86EF280"/>
    <w:lvl w:ilvl="0">
      <w:start w:val="4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764F7BE3"/>
    <w:multiLevelType w:val="multilevel"/>
    <w:tmpl w:val="E8FA68AC"/>
    <w:styleLink w:val="WWNum3"/>
    <w:lvl w:ilvl="0">
      <w:numFmt w:val="bullet"/>
      <w:lvlText w:val="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num w:numId="1">
    <w:abstractNumId w:val="18"/>
  </w:num>
  <w:num w:numId="2">
    <w:abstractNumId w:val="1"/>
  </w:num>
  <w:num w:numId="3">
    <w:abstractNumId w:val="5"/>
  </w:num>
  <w:num w:numId="4">
    <w:abstractNumId w:val="10"/>
  </w:num>
  <w:num w:numId="5">
    <w:abstractNumId w:val="15"/>
  </w:num>
  <w:num w:numId="6">
    <w:abstractNumId w:val="8"/>
  </w:num>
  <w:num w:numId="7">
    <w:abstractNumId w:val="9"/>
  </w:num>
  <w:num w:numId="8">
    <w:abstractNumId w:val="4"/>
  </w:num>
  <w:num w:numId="9">
    <w:abstractNumId w:val="0"/>
  </w:num>
  <w:num w:numId="10">
    <w:abstractNumId w:val="2"/>
  </w:num>
  <w:num w:numId="11">
    <w:abstractNumId w:val="3"/>
  </w:num>
  <w:num w:numId="12">
    <w:abstractNumId w:val="12"/>
  </w:num>
  <w:num w:numId="13">
    <w:abstractNumId w:val="7"/>
  </w:num>
  <w:num w:numId="14">
    <w:abstractNumId w:val="13"/>
  </w:num>
  <w:num w:numId="15">
    <w:abstractNumId w:val="17"/>
  </w:num>
  <w:num w:numId="16">
    <w:abstractNumId w:val="11"/>
  </w:num>
  <w:num w:numId="17">
    <w:abstractNumId w:val="14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F56C0"/>
    <w:rsid w:val="000338C3"/>
    <w:rsid w:val="0008435E"/>
    <w:rsid w:val="00194245"/>
    <w:rsid w:val="001C4492"/>
    <w:rsid w:val="00367AE6"/>
    <w:rsid w:val="003F56C0"/>
    <w:rsid w:val="0043668E"/>
    <w:rsid w:val="00465998"/>
    <w:rsid w:val="0047251F"/>
    <w:rsid w:val="00486CB3"/>
    <w:rsid w:val="005218D8"/>
    <w:rsid w:val="00654393"/>
    <w:rsid w:val="00663AB6"/>
    <w:rsid w:val="00671479"/>
    <w:rsid w:val="007A2AA4"/>
    <w:rsid w:val="0087572B"/>
    <w:rsid w:val="008B060A"/>
    <w:rsid w:val="00913637"/>
    <w:rsid w:val="009A0D5F"/>
    <w:rsid w:val="00A679BB"/>
    <w:rsid w:val="00A81D11"/>
    <w:rsid w:val="00BC77CF"/>
    <w:rsid w:val="00BF23C8"/>
    <w:rsid w:val="00C243A5"/>
    <w:rsid w:val="00C505D8"/>
    <w:rsid w:val="00D17553"/>
    <w:rsid w:val="00DE4EF6"/>
    <w:rsid w:val="00E35CBA"/>
    <w:rsid w:val="00EA73F5"/>
    <w:rsid w:val="00F91FA3"/>
    <w:rsid w:val="00F97622"/>
    <w:rsid w:val="00FE4957"/>
    <w:rsid w:val="00FF1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spacing w:after="200"/>
      <w:ind w:left="720"/>
    </w:p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">
    <w:name w:val="ListLabel 1"/>
    <w:rPr>
      <w:rFonts w:ascii="Calibri" w:eastAsia="Calibri" w:hAnsi="Calibri" w:cs="Tahom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NumberingSymbols">
    <w:name w:val="Numbering Symbols"/>
  </w:style>
  <w:style w:type="numbering" w:customStyle="1" w:styleId="WWNum3">
    <w:name w:val="WWNum3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character" w:styleId="Hipercze">
    <w:name w:val="Hyperlink"/>
    <w:uiPriority w:val="99"/>
    <w:unhideWhenUsed/>
    <w:rsid w:val="008B060A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7A2AA4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A679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79BB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A679BB"/>
    <w:rPr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79B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79BB"/>
    <w:rPr>
      <w:b/>
      <w:bCs/>
      <w:kern w:val="3"/>
      <w:szCs w:val="18"/>
      <w:lang w:eastAsia="zh-CN" w:bidi="hi-IN"/>
    </w:rPr>
  </w:style>
  <w:style w:type="character" w:styleId="Pogrubienie">
    <w:name w:val="Strong"/>
    <w:uiPriority w:val="22"/>
    <w:qFormat/>
    <w:rsid w:val="00486C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6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.sosw@powiat.zgorzelec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oswzgorzelec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pl/search?q=biuro+generalnego+inspektora+ochrony+danych+osobowych+telefon&amp;sa=X&amp;ved=0ahUKEwjglejVso7bAhXDCiwKHYlpCKsQ6BMI3gEwF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863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Links>
    <vt:vector size="24" baseType="variant">
      <vt:variant>
        <vt:i4>3604487</vt:i4>
      </vt:variant>
      <vt:variant>
        <vt:i4>9</vt:i4>
      </vt:variant>
      <vt:variant>
        <vt:i4>0</vt:i4>
      </vt:variant>
      <vt:variant>
        <vt:i4>5</vt:i4>
      </vt:variant>
      <vt:variant>
        <vt:lpwstr>mailto:soswzgorzelec@wp.pl</vt:lpwstr>
      </vt:variant>
      <vt:variant>
        <vt:lpwstr/>
      </vt:variant>
      <vt:variant>
        <vt:i4>1179673</vt:i4>
      </vt:variant>
      <vt:variant>
        <vt:i4>6</vt:i4>
      </vt:variant>
      <vt:variant>
        <vt:i4>0</vt:i4>
      </vt:variant>
      <vt:variant>
        <vt:i4>5</vt:i4>
      </vt:variant>
      <vt:variant>
        <vt:lpwstr>https://www.google.pl/search?q=biuro+generalnego+inspektora+ochrony+danych+osobowych+telefon&amp;sa=X&amp;ved=0ahUKEwjglejVso7bAhXDCiwKHYlpCKsQ6BMI3gEwFA</vt:lpwstr>
      </vt:variant>
      <vt:variant>
        <vt:lpwstr/>
      </vt:variant>
      <vt:variant>
        <vt:i4>6553693</vt:i4>
      </vt:variant>
      <vt:variant>
        <vt:i4>3</vt:i4>
      </vt:variant>
      <vt:variant>
        <vt:i4>0</vt:i4>
      </vt:variant>
      <vt:variant>
        <vt:i4>5</vt:i4>
      </vt:variant>
      <vt:variant>
        <vt:lpwstr>https://www.google.pl/search?q=biuro+generalnego+inspektora+ochrony+danych+osobowych+adres&amp;stick=H4sIAAAAAAAAAOPgE-LWT9c3NDKoMjc0ytOSzU620s_JT04syczPgzOsElNSilKLiwFJtQBiLgAAAA&amp;sa=X&amp;ved=0ahUKEwjglejVso7bAhXDCiwKHYlpCKsQ6BMI2wEwEw</vt:lpwstr>
      </vt:variant>
      <vt:variant>
        <vt:lpwstr/>
      </vt:variant>
      <vt:variant>
        <vt:i4>5046368</vt:i4>
      </vt:variant>
      <vt:variant>
        <vt:i4>0</vt:i4>
      </vt:variant>
      <vt:variant>
        <vt:i4>0</vt:i4>
      </vt:variant>
      <vt:variant>
        <vt:i4>5</vt:i4>
      </vt:variant>
      <vt:variant>
        <vt:lpwstr>mailto:iod.sosw@powiat.zgorzelec.pl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Bąk</dc:creator>
  <cp:lastModifiedBy>user</cp:lastModifiedBy>
  <cp:revision>2</cp:revision>
  <cp:lastPrinted>2022-02-08T08:47:00Z</cp:lastPrinted>
  <dcterms:created xsi:type="dcterms:W3CDTF">2022-02-10T16:38:00Z</dcterms:created>
  <dcterms:modified xsi:type="dcterms:W3CDTF">2022-02-10T16:38:00Z</dcterms:modified>
</cp:coreProperties>
</file>